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12" w:rsidRDefault="00E30212" w:rsidP="00EB2922">
      <w:pPr>
        <w:snapToGrid w:val="0"/>
        <w:spacing w:after="0" w:line="240" w:lineRule="auto"/>
        <w:jc w:val="right"/>
        <w:rPr>
          <w:b/>
        </w:rPr>
      </w:pPr>
    </w:p>
    <w:p w:rsidR="00E30212" w:rsidRPr="00EB2922" w:rsidRDefault="00E30212" w:rsidP="00EB2922">
      <w:pPr>
        <w:snapToGrid w:val="0"/>
        <w:spacing w:after="0" w:line="240" w:lineRule="auto"/>
        <w:jc w:val="center"/>
        <w:rPr>
          <w:b/>
          <w:caps/>
        </w:rPr>
      </w:pPr>
      <w:r w:rsidRPr="00EB2922">
        <w:rPr>
          <w:b/>
          <w:caps/>
        </w:rPr>
        <w:t>Методические рекомендации</w:t>
      </w:r>
    </w:p>
    <w:p w:rsidR="00E30212" w:rsidRDefault="00E30212" w:rsidP="00EB2922">
      <w:pPr>
        <w:snapToGrid w:val="0"/>
        <w:spacing w:after="0" w:line="240" w:lineRule="auto"/>
        <w:jc w:val="center"/>
        <w:rPr>
          <w:b/>
          <w:caps/>
        </w:rPr>
      </w:pPr>
      <w:r w:rsidRPr="00EB2922">
        <w:rPr>
          <w:b/>
          <w:caps/>
        </w:rPr>
        <w:t xml:space="preserve">по вопросам сетевого взаимодействия образовательных учреждений профессионального образования  в области подготовки рабочих кадров и специалистов технической направленности </w:t>
      </w:r>
    </w:p>
    <w:p w:rsidR="00E30212" w:rsidRPr="00EB2922" w:rsidRDefault="00E30212" w:rsidP="00EB2922">
      <w:pPr>
        <w:snapToGrid w:val="0"/>
        <w:spacing w:after="0" w:line="240" w:lineRule="auto"/>
        <w:jc w:val="center"/>
        <w:rPr>
          <w:b/>
          <w:caps/>
        </w:rPr>
      </w:pPr>
      <w:r w:rsidRPr="00EB2922">
        <w:rPr>
          <w:b/>
          <w:caps/>
        </w:rPr>
        <w:t>(уровня СПО)</w:t>
      </w:r>
    </w:p>
    <w:p w:rsidR="00E30212" w:rsidRPr="00187D27" w:rsidRDefault="00E30212" w:rsidP="00EB2922">
      <w:pPr>
        <w:rPr>
          <w:b/>
        </w:rPr>
      </w:pPr>
    </w:p>
    <w:p w:rsidR="00E30212" w:rsidRDefault="00E30212" w:rsidP="00AB57C7">
      <w:pPr>
        <w:spacing w:after="0" w:line="240" w:lineRule="auto"/>
        <w:rPr>
          <w:rFonts w:eastAsia="TimesNewRomanPSMT"/>
        </w:rPr>
      </w:pPr>
      <w:r>
        <w:rPr>
          <w:rFonts w:eastAsia="TimesNewRomanPSMT"/>
        </w:rPr>
        <w:t>Содержание</w:t>
      </w:r>
    </w:p>
    <w:p w:rsidR="00E30212" w:rsidRDefault="00E30212" w:rsidP="00AB57C7">
      <w:pPr>
        <w:spacing w:after="0" w:line="240" w:lineRule="auto"/>
        <w:rPr>
          <w:rFonts w:eastAsia="TimesNewRomanPSMT"/>
          <w:b/>
        </w:rPr>
      </w:pPr>
      <w:r w:rsidRPr="00ED30D0">
        <w:rPr>
          <w:rFonts w:eastAsia="TimesNewRomanPSMT"/>
          <w:b/>
        </w:rPr>
        <w:t>Введение</w:t>
      </w:r>
    </w:p>
    <w:p w:rsidR="00E30212" w:rsidRDefault="00E30212" w:rsidP="00AB57C7">
      <w:pPr>
        <w:spacing w:after="0" w:line="240" w:lineRule="auto"/>
        <w:rPr>
          <w:b/>
        </w:rPr>
      </w:pPr>
      <w:r>
        <w:rPr>
          <w:b/>
        </w:rPr>
        <w:t>1. </w:t>
      </w:r>
      <w:r w:rsidRPr="00A75BF5">
        <w:rPr>
          <w:b/>
        </w:rPr>
        <w:t>Оптимизация</w:t>
      </w:r>
      <w:r>
        <w:rPr>
          <w:b/>
        </w:rPr>
        <w:t xml:space="preserve"> сетей образовательных организаций как инструмент повышения эффективности и качества профессионального образования.</w:t>
      </w:r>
    </w:p>
    <w:p w:rsidR="00E30212" w:rsidRDefault="00E30212" w:rsidP="00AB57C7">
      <w:pPr>
        <w:spacing w:after="0" w:line="240" w:lineRule="auto"/>
        <w:ind w:left="170"/>
        <w:rPr>
          <w:rFonts w:eastAsia="TimesNewRomanPSMT"/>
        </w:rPr>
      </w:pPr>
      <w:r>
        <w:rPr>
          <w:rFonts w:eastAsia="TimesNewRomanPSMT"/>
        </w:rPr>
        <w:t>1</w:t>
      </w:r>
      <w:r w:rsidRPr="00C32C49">
        <w:rPr>
          <w:rFonts w:eastAsia="TimesNewRomanPSMT"/>
        </w:rPr>
        <w:t>.1. Оптимизация</w:t>
      </w:r>
      <w:r>
        <w:rPr>
          <w:rFonts w:eastAsia="TimesNewRomanPSMT"/>
        </w:rPr>
        <w:t xml:space="preserve">  сети: содержание и компоненты.</w:t>
      </w:r>
    </w:p>
    <w:p w:rsidR="00E30212" w:rsidRPr="002F3D29" w:rsidRDefault="00E30212" w:rsidP="00AD3B7E">
      <w:pPr>
        <w:spacing w:after="0" w:line="240" w:lineRule="auto"/>
        <w:ind w:left="170"/>
        <w:jc w:val="both"/>
        <w:rPr>
          <w:rFonts w:eastAsia="TimesNewRomanPSMT"/>
        </w:rPr>
      </w:pPr>
      <w:r>
        <w:rPr>
          <w:rFonts w:eastAsia="TimesNewRomanPSMT"/>
        </w:rPr>
        <w:t>1</w:t>
      </w:r>
      <w:r w:rsidRPr="00C32C49">
        <w:rPr>
          <w:rFonts w:eastAsia="TimesNewRomanPSMT"/>
        </w:rPr>
        <w:t>.2. </w:t>
      </w:r>
      <w:r w:rsidRPr="00C32C49">
        <w:rPr>
          <w:rFonts w:cs="Newton C"/>
          <w:color w:val="000000"/>
        </w:rPr>
        <w:t xml:space="preserve">Выбор </w:t>
      </w:r>
      <w:r w:rsidR="00A57B77">
        <w:rPr>
          <w:rFonts w:cs="Newton C"/>
          <w:color w:val="000000"/>
        </w:rPr>
        <w:t>принципов</w:t>
      </w:r>
      <w:r w:rsidR="00A57B77" w:rsidRPr="00C32C49">
        <w:rPr>
          <w:rFonts w:cs="Newton C"/>
          <w:color w:val="000000"/>
        </w:rPr>
        <w:t xml:space="preserve"> </w:t>
      </w:r>
      <w:r w:rsidRPr="00C32C49">
        <w:rPr>
          <w:rFonts w:cs="Newton C"/>
          <w:color w:val="000000"/>
        </w:rPr>
        <w:t xml:space="preserve">институционального оформления сетей и их сегментов </w:t>
      </w:r>
      <w:r>
        <w:rPr>
          <w:rFonts w:cs="Newton C"/>
          <w:color w:val="000000"/>
        </w:rPr>
        <w:t>в зависимости от отраслевой специализации и профиля образовательной организации</w:t>
      </w:r>
      <w:r w:rsidRPr="00C32C49">
        <w:rPr>
          <w:rFonts w:cs="Newton C"/>
          <w:color w:val="000000"/>
        </w:rPr>
        <w:t>.</w:t>
      </w:r>
    </w:p>
    <w:p w:rsidR="00E30212" w:rsidRPr="00C32C49" w:rsidRDefault="00E30212" w:rsidP="00AD3B7E">
      <w:pPr>
        <w:pStyle w:val="2"/>
        <w:ind w:left="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B80B0B">
        <w:rPr>
          <w:bCs/>
          <w:sz w:val="28"/>
          <w:szCs w:val="28"/>
        </w:rPr>
        <w:t>.3. Требования к составу и пространственной конфигурации</w:t>
      </w:r>
      <w:r w:rsidRPr="000A5F3E">
        <w:rPr>
          <w:b/>
          <w:bCs/>
          <w:sz w:val="28"/>
          <w:szCs w:val="28"/>
        </w:rPr>
        <w:t xml:space="preserve"> </w:t>
      </w:r>
      <w:r w:rsidRPr="00C32C49">
        <w:rPr>
          <w:bCs/>
          <w:sz w:val="28"/>
          <w:szCs w:val="28"/>
        </w:rPr>
        <w:t xml:space="preserve">территориальных сетей образовательных организаций </w:t>
      </w:r>
      <w:r>
        <w:rPr>
          <w:bCs/>
          <w:sz w:val="28"/>
          <w:szCs w:val="28"/>
        </w:rPr>
        <w:t>начального и среднего профессионального образования</w:t>
      </w:r>
      <w:r w:rsidRPr="00C32C49">
        <w:rPr>
          <w:bCs/>
          <w:sz w:val="28"/>
          <w:szCs w:val="28"/>
        </w:rPr>
        <w:t xml:space="preserve"> в регионе.</w:t>
      </w:r>
    </w:p>
    <w:p w:rsidR="00E30212" w:rsidRPr="00C32C49" w:rsidRDefault="00E30212" w:rsidP="00AD3B7E">
      <w:pPr>
        <w:spacing w:after="0" w:line="240" w:lineRule="auto"/>
        <w:ind w:left="170"/>
        <w:jc w:val="both"/>
        <w:rPr>
          <w:color w:val="000000"/>
        </w:rPr>
      </w:pPr>
      <w:r>
        <w:rPr>
          <w:color w:val="000000"/>
        </w:rPr>
        <w:t>1</w:t>
      </w:r>
      <w:r w:rsidRPr="00C32C49">
        <w:rPr>
          <w:color w:val="000000"/>
        </w:rPr>
        <w:t>.</w:t>
      </w:r>
      <w:r>
        <w:rPr>
          <w:color w:val="000000"/>
        </w:rPr>
        <w:t>4</w:t>
      </w:r>
      <w:r w:rsidRPr="00C32C49">
        <w:rPr>
          <w:color w:val="000000"/>
        </w:rPr>
        <w:t xml:space="preserve">. Критерии оптимальности сети образовательных организаций </w:t>
      </w:r>
      <w:r>
        <w:rPr>
          <w:bCs/>
        </w:rPr>
        <w:t>начального и среднего профессионального образования</w:t>
      </w:r>
      <w:r w:rsidRPr="00C32C49">
        <w:rPr>
          <w:color w:val="000000"/>
        </w:rPr>
        <w:t>.</w:t>
      </w:r>
    </w:p>
    <w:p w:rsidR="00E30212" w:rsidRDefault="00E30212" w:rsidP="00AD3B7E">
      <w:pPr>
        <w:spacing w:after="0" w:line="240" w:lineRule="auto"/>
        <w:jc w:val="both"/>
        <w:rPr>
          <w:rFonts w:eastAsia="TimesNewRomanPSMT"/>
          <w:b/>
        </w:rPr>
      </w:pPr>
      <w:r>
        <w:rPr>
          <w:rFonts w:eastAsia="TimesNewRomanPSMT"/>
          <w:b/>
        </w:rPr>
        <w:t xml:space="preserve">2. Сетевое взаимодействие в региональных системах </w:t>
      </w:r>
      <w:r w:rsidRPr="00B6081C">
        <w:rPr>
          <w:b/>
          <w:bCs/>
        </w:rPr>
        <w:t>начального и среднего профессионального образования</w:t>
      </w:r>
      <w:r>
        <w:rPr>
          <w:b/>
          <w:bCs/>
        </w:rPr>
        <w:t xml:space="preserve">: </w:t>
      </w:r>
      <w:r w:rsidR="00CD5805">
        <w:rPr>
          <w:b/>
          <w:bCs/>
        </w:rPr>
        <w:t>организационный аспект</w:t>
      </w:r>
      <w:r>
        <w:rPr>
          <w:rFonts w:eastAsia="TimesNewRomanPSMT"/>
          <w:b/>
        </w:rPr>
        <w:t>.</w:t>
      </w:r>
    </w:p>
    <w:p w:rsidR="00E30212" w:rsidRDefault="00E30212" w:rsidP="00AD3B7E">
      <w:pPr>
        <w:spacing w:after="0" w:line="240" w:lineRule="auto"/>
        <w:ind w:left="170"/>
        <w:jc w:val="both"/>
        <w:rPr>
          <w:rFonts w:eastAsia="TimesNewRomanPSMT"/>
        </w:rPr>
      </w:pPr>
      <w:r>
        <w:rPr>
          <w:rFonts w:eastAsia="TimesNewRomanPSMT"/>
        </w:rPr>
        <w:t xml:space="preserve">2.1. Формирование инфраструктуры региональной системы </w:t>
      </w:r>
      <w:r>
        <w:rPr>
          <w:bCs/>
        </w:rPr>
        <w:t>начального и среднего профессионального образования</w:t>
      </w:r>
      <w:r w:rsidRPr="00C32C49">
        <w:rPr>
          <w:bCs/>
        </w:rPr>
        <w:t xml:space="preserve"> </w:t>
      </w:r>
      <w:r>
        <w:rPr>
          <w:rFonts w:eastAsia="TimesNewRomanPSMT"/>
        </w:rPr>
        <w:t>как условие организации эффективного сетевого взаимодействия.</w:t>
      </w:r>
    </w:p>
    <w:p w:rsidR="00E30212" w:rsidRPr="009609CF" w:rsidRDefault="00E30212" w:rsidP="00AD3B7E">
      <w:pPr>
        <w:spacing w:after="0" w:line="240" w:lineRule="auto"/>
        <w:ind w:left="397"/>
        <w:jc w:val="both"/>
      </w:pPr>
      <w:r w:rsidRPr="009609CF">
        <w:t>2.1.1. Сервисы коллективного пользования</w:t>
      </w:r>
      <w:r>
        <w:t xml:space="preserve"> и</w:t>
      </w:r>
      <w:r w:rsidRPr="009609CF">
        <w:t xml:space="preserve"> консолидированные информационные службы региональной системы профессионального образования.</w:t>
      </w:r>
    </w:p>
    <w:p w:rsidR="00E30212" w:rsidRDefault="00E30212" w:rsidP="00AD3B7E">
      <w:pPr>
        <w:pStyle w:val="31"/>
        <w:spacing w:after="0" w:line="240" w:lineRule="auto"/>
        <w:ind w:left="397"/>
        <w:jc w:val="both"/>
        <w:rPr>
          <w:rFonts w:eastAsia="TimesNewRomanPSMT"/>
        </w:rPr>
      </w:pPr>
      <w:r w:rsidRPr="009609CF">
        <w:rPr>
          <w:sz w:val="28"/>
          <w:szCs w:val="28"/>
        </w:rPr>
        <w:t>2.1.2. </w:t>
      </w:r>
      <w:r>
        <w:rPr>
          <w:sz w:val="28"/>
          <w:szCs w:val="28"/>
        </w:rPr>
        <w:t>Сетевые сервисы, р</w:t>
      </w:r>
      <w:r w:rsidRPr="009609CF">
        <w:rPr>
          <w:sz w:val="28"/>
          <w:szCs w:val="28"/>
        </w:rPr>
        <w:t>еализ</w:t>
      </w:r>
      <w:r>
        <w:rPr>
          <w:sz w:val="28"/>
          <w:szCs w:val="28"/>
        </w:rPr>
        <w:t>ующие</w:t>
      </w:r>
      <w:r w:rsidRPr="009609CF">
        <w:rPr>
          <w:sz w:val="28"/>
          <w:szCs w:val="28"/>
        </w:rPr>
        <w:t xml:space="preserve"> посреднически</w:t>
      </w:r>
      <w:r>
        <w:rPr>
          <w:sz w:val="28"/>
          <w:szCs w:val="28"/>
        </w:rPr>
        <w:t>е</w:t>
      </w:r>
      <w:r w:rsidRPr="009609CF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9609CF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региональными </w:t>
      </w:r>
      <w:r w:rsidRPr="009609CF">
        <w:rPr>
          <w:sz w:val="28"/>
          <w:szCs w:val="28"/>
        </w:rPr>
        <w:t xml:space="preserve">рынками труда и профессионального образования. </w:t>
      </w:r>
    </w:p>
    <w:p w:rsidR="00E30212" w:rsidRPr="00C32C49" w:rsidRDefault="00E30212" w:rsidP="00AD3B7E">
      <w:pPr>
        <w:spacing w:after="0" w:line="240" w:lineRule="auto"/>
        <w:ind w:left="170"/>
        <w:jc w:val="both"/>
        <w:rPr>
          <w:rFonts w:eastAsia="TimesNewRomanPSMT"/>
        </w:rPr>
      </w:pPr>
      <w:r>
        <w:rPr>
          <w:rFonts w:eastAsia="TimesNewRomanPSMT"/>
        </w:rPr>
        <w:t>2.2. Разработка и реализация сетевых образовательных программ в сфере начального и среднего профессионального образования.</w:t>
      </w:r>
    </w:p>
    <w:p w:rsidR="00E30212" w:rsidRPr="00EB2FA9" w:rsidRDefault="00E30212" w:rsidP="00AD3B7E">
      <w:pPr>
        <w:spacing w:after="0" w:line="240" w:lineRule="auto"/>
        <w:ind w:left="397"/>
        <w:jc w:val="both"/>
        <w:rPr>
          <w:rFonts w:eastAsia="TimesNewRomanPSMT"/>
        </w:rPr>
      </w:pPr>
      <w:r>
        <w:rPr>
          <w:rFonts w:eastAsia="TimesNewRomanPSMT"/>
        </w:rPr>
        <w:t>2</w:t>
      </w:r>
      <w:r w:rsidRPr="00EB2FA9">
        <w:rPr>
          <w:rFonts w:eastAsia="TimesNewRomanPSMT"/>
        </w:rPr>
        <w:t>.</w:t>
      </w:r>
      <w:r>
        <w:rPr>
          <w:rFonts w:eastAsia="TimesNewRomanPSMT"/>
        </w:rPr>
        <w:t>2</w:t>
      </w:r>
      <w:r w:rsidRPr="00EB2FA9">
        <w:rPr>
          <w:rFonts w:eastAsia="TimesNewRomanPSMT"/>
        </w:rPr>
        <w:t>.1. Региональные ресурсные центры профессионального образования и их роль в реализации сетевых образовательных программ.</w:t>
      </w:r>
    </w:p>
    <w:p w:rsidR="00E30212" w:rsidRDefault="00E30212" w:rsidP="00AD3B7E">
      <w:pPr>
        <w:spacing w:after="0" w:line="240" w:lineRule="auto"/>
        <w:ind w:left="397"/>
        <w:jc w:val="both"/>
        <w:rPr>
          <w:rFonts w:eastAsia="TimesNewRomanPSMT"/>
        </w:rPr>
      </w:pPr>
      <w:r>
        <w:rPr>
          <w:rFonts w:eastAsia="TimesNewRomanPSMT"/>
        </w:rPr>
        <w:t>2</w:t>
      </w:r>
      <w:r w:rsidRPr="00EB2FA9">
        <w:rPr>
          <w:rFonts w:eastAsia="TimesNewRomanPSMT"/>
        </w:rPr>
        <w:t>.</w:t>
      </w:r>
      <w:r>
        <w:rPr>
          <w:rFonts w:eastAsia="TimesNewRomanPSMT"/>
        </w:rPr>
        <w:t>2</w:t>
      </w:r>
      <w:r w:rsidRPr="00EB2FA9">
        <w:rPr>
          <w:rFonts w:eastAsia="TimesNewRomanPSMT"/>
        </w:rPr>
        <w:t>.2.</w:t>
      </w:r>
      <w:r>
        <w:rPr>
          <w:rFonts w:eastAsia="TimesNewRomanPSMT"/>
        </w:rPr>
        <w:t xml:space="preserve"> Типы и виды сетевых образовательных программ, реализуемых в системе </w:t>
      </w:r>
      <w:r>
        <w:rPr>
          <w:bCs/>
        </w:rPr>
        <w:t>начального и среднего профессионального образования</w:t>
      </w:r>
      <w:r>
        <w:rPr>
          <w:rFonts w:eastAsia="TimesNewRomanPSMT"/>
        </w:rPr>
        <w:t>.</w:t>
      </w:r>
      <w:r w:rsidRPr="00EB2FA9">
        <w:rPr>
          <w:rFonts w:eastAsia="TimesNewRomanPSMT"/>
        </w:rPr>
        <w:t xml:space="preserve"> </w:t>
      </w:r>
    </w:p>
    <w:p w:rsidR="00E30212" w:rsidRDefault="00E30212" w:rsidP="00AD3B7E">
      <w:pPr>
        <w:pStyle w:val="a9"/>
        <w:spacing w:after="0"/>
        <w:ind w:left="567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2</w:t>
      </w:r>
      <w:r w:rsidRPr="00E444E2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>2</w:t>
      </w:r>
      <w:r w:rsidRPr="00E444E2">
        <w:rPr>
          <w:rFonts w:eastAsia="TimesNewRomanPSMT"/>
          <w:sz w:val="28"/>
          <w:szCs w:val="28"/>
        </w:rPr>
        <w:t>.2.1.</w:t>
      </w:r>
      <w:r>
        <w:rPr>
          <w:rFonts w:eastAsia="TimesNewRomanPSMT"/>
        </w:rPr>
        <w:t> </w:t>
      </w:r>
      <w:r w:rsidRPr="00B80B0B">
        <w:rPr>
          <w:rFonts w:eastAsia="TimesNewRomanPSMT"/>
          <w:sz w:val="28"/>
          <w:szCs w:val="28"/>
        </w:rPr>
        <w:t xml:space="preserve">Сетевые </w:t>
      </w:r>
      <w:r>
        <w:rPr>
          <w:rFonts w:eastAsia="TimesNewRomanPSMT"/>
        </w:rPr>
        <w:t>п</w:t>
      </w:r>
      <w:r>
        <w:rPr>
          <w:sz w:val="28"/>
          <w:szCs w:val="28"/>
        </w:rPr>
        <w:t>рограммы п</w:t>
      </w:r>
      <w:r w:rsidRPr="00E444E2">
        <w:rPr>
          <w:sz w:val="28"/>
          <w:szCs w:val="28"/>
        </w:rPr>
        <w:t>редпрофильн</w:t>
      </w:r>
      <w:r>
        <w:rPr>
          <w:sz w:val="28"/>
          <w:szCs w:val="28"/>
        </w:rPr>
        <w:t>ой</w:t>
      </w:r>
      <w:r w:rsidRPr="00E444E2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E444E2">
        <w:rPr>
          <w:sz w:val="28"/>
          <w:szCs w:val="28"/>
        </w:rPr>
        <w:t xml:space="preserve"> и профильно</w:t>
      </w:r>
      <w:r>
        <w:rPr>
          <w:sz w:val="28"/>
          <w:szCs w:val="28"/>
        </w:rPr>
        <w:t>го</w:t>
      </w:r>
      <w:r w:rsidRPr="00E444E2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Pr="00E444E2">
        <w:rPr>
          <w:sz w:val="28"/>
          <w:szCs w:val="28"/>
        </w:rPr>
        <w:t xml:space="preserve"> (технологический профиль) учащихся 8-11 классов общеобразовательных шк</w:t>
      </w:r>
      <w:r w:rsidRPr="007F2B21">
        <w:rPr>
          <w:sz w:val="28"/>
          <w:szCs w:val="28"/>
        </w:rPr>
        <w:t>ол.</w:t>
      </w:r>
    </w:p>
    <w:p w:rsidR="00E30212" w:rsidRDefault="00E30212" w:rsidP="00AD3B7E">
      <w:pPr>
        <w:pStyle w:val="a9"/>
        <w:spacing w:after="0"/>
        <w:ind w:left="567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2.2</w:t>
      </w:r>
      <w:r w:rsidRPr="007F2B21">
        <w:rPr>
          <w:rFonts w:eastAsia="TimesNewRomanPSMT"/>
          <w:sz w:val="28"/>
          <w:szCs w:val="28"/>
        </w:rPr>
        <w:t>.2.2.</w:t>
      </w:r>
      <w:r>
        <w:rPr>
          <w:rFonts w:eastAsia="TimesNewRomanPSMT"/>
          <w:sz w:val="28"/>
          <w:szCs w:val="28"/>
        </w:rPr>
        <w:t> </w:t>
      </w:r>
      <w:r>
        <w:rPr>
          <w:sz w:val="28"/>
          <w:szCs w:val="28"/>
        </w:rPr>
        <w:t>Сетевые форматы реализации программ профессиональных модулей и учебных практик в рамках основных профессиональных образовательных программ.</w:t>
      </w:r>
    </w:p>
    <w:p w:rsidR="00E30212" w:rsidRDefault="00E30212" w:rsidP="00AD3B7E">
      <w:pPr>
        <w:pStyle w:val="a9"/>
        <w:spacing w:after="0"/>
        <w:ind w:left="567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2</w:t>
      </w:r>
      <w:r w:rsidRPr="007F2B21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>2</w:t>
      </w:r>
      <w:r w:rsidRPr="007F2B21">
        <w:rPr>
          <w:rFonts w:eastAsia="TimesNewRomanPSMT"/>
          <w:sz w:val="28"/>
          <w:szCs w:val="28"/>
        </w:rPr>
        <w:t>.2.3.</w:t>
      </w:r>
      <w:r>
        <w:rPr>
          <w:rFonts w:eastAsia="TimesNewRomanPSMT"/>
          <w:sz w:val="28"/>
          <w:szCs w:val="28"/>
        </w:rPr>
        <w:t> Сетевые п</w:t>
      </w:r>
      <w:r w:rsidRPr="007F2B21">
        <w:rPr>
          <w:sz w:val="28"/>
          <w:szCs w:val="28"/>
        </w:rPr>
        <w:t xml:space="preserve">рограммы повышения квалификации персонала </w:t>
      </w:r>
      <w:r>
        <w:rPr>
          <w:sz w:val="28"/>
          <w:szCs w:val="28"/>
        </w:rPr>
        <w:t xml:space="preserve">системы </w:t>
      </w:r>
      <w:r w:rsidRPr="007F2B2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начального и среднего профессионального образования</w:t>
      </w:r>
      <w:r w:rsidRPr="007F2B21">
        <w:rPr>
          <w:sz w:val="28"/>
          <w:szCs w:val="28"/>
        </w:rPr>
        <w:t>.</w:t>
      </w:r>
    </w:p>
    <w:p w:rsidR="00E30212" w:rsidRDefault="00E30212" w:rsidP="00AD3B7E">
      <w:pPr>
        <w:pStyle w:val="a9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62166">
        <w:rPr>
          <w:b/>
          <w:sz w:val="28"/>
          <w:szCs w:val="28"/>
        </w:rPr>
        <w:t>. Нормативное</w:t>
      </w:r>
      <w:r w:rsidRPr="00EC1F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регулирование правоотношений сторон </w:t>
      </w:r>
      <w:r w:rsidRPr="00EC1F94">
        <w:rPr>
          <w:b/>
          <w:sz w:val="28"/>
          <w:szCs w:val="28"/>
        </w:rPr>
        <w:t>сетевого взаимодействия</w:t>
      </w:r>
      <w:r>
        <w:rPr>
          <w:b/>
          <w:sz w:val="28"/>
          <w:szCs w:val="28"/>
        </w:rPr>
        <w:t xml:space="preserve"> образовательных организаций.</w:t>
      </w:r>
    </w:p>
    <w:p w:rsidR="00E30212" w:rsidRPr="00D63948" w:rsidRDefault="00E30212" w:rsidP="00AD3B7E">
      <w:pPr>
        <w:pStyle w:val="a6"/>
        <w:spacing w:line="240" w:lineRule="auto"/>
        <w:ind w:left="17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D63948">
        <w:rPr>
          <w:sz w:val="28"/>
          <w:szCs w:val="28"/>
        </w:rPr>
        <w:t>.1. Актуальное состояние и перспективы развития нормативного обеспечения сетевого взаимодействия.</w:t>
      </w:r>
    </w:p>
    <w:p w:rsidR="00E30212" w:rsidRPr="00D63948" w:rsidRDefault="00E30212" w:rsidP="00AD3B7E">
      <w:pPr>
        <w:pStyle w:val="a9"/>
        <w:spacing w:after="0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948">
        <w:rPr>
          <w:sz w:val="28"/>
          <w:szCs w:val="28"/>
        </w:rPr>
        <w:t>.2. Контрактн</w:t>
      </w:r>
      <w:r>
        <w:rPr>
          <w:sz w:val="28"/>
          <w:szCs w:val="28"/>
        </w:rPr>
        <w:t>ые</w:t>
      </w:r>
      <w:r w:rsidRPr="00D63948"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 w:rsidRPr="00980C71">
        <w:rPr>
          <w:sz w:val="28"/>
          <w:szCs w:val="28"/>
        </w:rPr>
        <w:t>ты</w:t>
      </w:r>
      <w:r w:rsidRPr="00D63948">
        <w:rPr>
          <w:sz w:val="28"/>
          <w:szCs w:val="28"/>
        </w:rPr>
        <w:t xml:space="preserve"> сетевого взаимодействия</w:t>
      </w:r>
      <w:r>
        <w:rPr>
          <w:sz w:val="28"/>
          <w:szCs w:val="28"/>
        </w:rPr>
        <w:t xml:space="preserve"> образовательных организаций</w:t>
      </w:r>
      <w:r w:rsidRPr="00D63948">
        <w:rPr>
          <w:sz w:val="28"/>
          <w:szCs w:val="28"/>
        </w:rPr>
        <w:t>.</w:t>
      </w:r>
    </w:p>
    <w:p w:rsidR="00E30212" w:rsidRPr="00D63948" w:rsidRDefault="00E30212" w:rsidP="00AD3B7E">
      <w:pPr>
        <w:pStyle w:val="a6"/>
        <w:spacing w:line="240" w:lineRule="auto"/>
        <w:ind w:left="17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D63948">
        <w:rPr>
          <w:sz w:val="28"/>
          <w:szCs w:val="28"/>
        </w:rPr>
        <w:t>.3. Институциональные форм</w:t>
      </w:r>
      <w:r>
        <w:rPr>
          <w:sz w:val="28"/>
          <w:szCs w:val="28"/>
        </w:rPr>
        <w:t>а</w:t>
      </w:r>
      <w:r w:rsidRPr="00980C71">
        <w:rPr>
          <w:sz w:val="28"/>
          <w:szCs w:val="28"/>
        </w:rPr>
        <w:t>ты</w:t>
      </w:r>
      <w:r w:rsidRPr="00D63948">
        <w:rPr>
          <w:sz w:val="28"/>
          <w:szCs w:val="28"/>
        </w:rPr>
        <w:t xml:space="preserve"> сетевого взаимодействия</w:t>
      </w:r>
      <w:r w:rsidRPr="000137E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</w:t>
      </w:r>
      <w:r w:rsidRPr="00D63948">
        <w:rPr>
          <w:sz w:val="28"/>
          <w:szCs w:val="28"/>
        </w:rPr>
        <w:t>.</w:t>
      </w:r>
    </w:p>
    <w:p w:rsidR="00E30212" w:rsidRDefault="00E30212" w:rsidP="00AD3B7E">
      <w:pPr>
        <w:pStyle w:val="a6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 Организационно-финансовые механизмы развития сетевых форматов взаимодействия образовательных организаций.</w:t>
      </w:r>
    </w:p>
    <w:p w:rsidR="00E30212" w:rsidRDefault="00E30212" w:rsidP="00AD3B7E">
      <w:pPr>
        <w:spacing w:after="0" w:line="240" w:lineRule="auto"/>
        <w:ind w:left="170"/>
        <w:jc w:val="both"/>
      </w:pPr>
      <w:r w:rsidRPr="00DF52CE">
        <w:t xml:space="preserve">4.1. Финансирование сетевых образовательных программ на основе государственного задания в рамках субсидирования </w:t>
      </w:r>
      <w:r w:rsidRPr="00980C71">
        <w:t>бю</w:t>
      </w:r>
      <w:r>
        <w:t>джетных и автономных учреждений</w:t>
      </w:r>
      <w:r w:rsidRPr="00DF52CE">
        <w:t>.</w:t>
      </w:r>
    </w:p>
    <w:p w:rsidR="00E30212" w:rsidRPr="00DF52CE" w:rsidRDefault="00E30212" w:rsidP="00AD3B7E">
      <w:pPr>
        <w:spacing w:after="0" w:line="240" w:lineRule="auto"/>
        <w:ind w:left="170"/>
        <w:jc w:val="both"/>
      </w:pPr>
      <w:r w:rsidRPr="00DF52CE">
        <w:t>4.2. Иные организационно-финансовые механизмы финансирования сетевого взаимодействия</w:t>
      </w:r>
      <w:r>
        <w:t>, используемые в региональной практике.</w:t>
      </w:r>
    </w:p>
    <w:p w:rsidR="00E30212" w:rsidRPr="00D63948" w:rsidRDefault="00E30212" w:rsidP="00AD3B7E">
      <w:pPr>
        <w:spacing w:after="0" w:line="240" w:lineRule="auto"/>
        <w:jc w:val="both"/>
        <w:rPr>
          <w:b/>
        </w:rPr>
      </w:pPr>
      <w:r>
        <w:rPr>
          <w:b/>
        </w:rPr>
        <w:t>5</w:t>
      </w:r>
      <w:r w:rsidRPr="00D63948">
        <w:rPr>
          <w:b/>
        </w:rPr>
        <w:t>. </w:t>
      </w:r>
      <w:r>
        <w:rPr>
          <w:b/>
        </w:rPr>
        <w:t>Технология организации</w:t>
      </w:r>
      <w:r w:rsidRPr="00D63948">
        <w:rPr>
          <w:b/>
        </w:rPr>
        <w:t xml:space="preserve"> сетевого взаимодействия  в </w:t>
      </w:r>
      <w:r>
        <w:rPr>
          <w:b/>
        </w:rPr>
        <w:t>области подготовки рабочих и специалистов технической направленности</w:t>
      </w:r>
      <w:r w:rsidRPr="00D63948">
        <w:rPr>
          <w:b/>
        </w:rPr>
        <w:t>.</w:t>
      </w:r>
    </w:p>
    <w:p w:rsidR="00E30212" w:rsidRPr="002F3D29" w:rsidRDefault="00E30212" w:rsidP="00AD3B7E">
      <w:pPr>
        <w:pStyle w:val="a9"/>
        <w:spacing w:after="0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3D29">
        <w:rPr>
          <w:sz w:val="28"/>
          <w:szCs w:val="28"/>
        </w:rPr>
        <w:t xml:space="preserve">.1. Оценка сетевого потенциала региональной системы подготовки кадров технического профиля и </w:t>
      </w:r>
      <w:r>
        <w:rPr>
          <w:sz w:val="28"/>
          <w:szCs w:val="28"/>
        </w:rPr>
        <w:t xml:space="preserve">уровня </w:t>
      </w:r>
      <w:r w:rsidRPr="002F3D29">
        <w:rPr>
          <w:sz w:val="28"/>
          <w:szCs w:val="28"/>
        </w:rPr>
        <w:t>эффективности его использования.</w:t>
      </w:r>
    </w:p>
    <w:p w:rsidR="00E30212" w:rsidRPr="002F3D29" w:rsidRDefault="00E30212" w:rsidP="002065AD">
      <w:pPr>
        <w:pStyle w:val="a9"/>
        <w:spacing w:after="0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3D29">
        <w:rPr>
          <w:sz w:val="28"/>
          <w:szCs w:val="28"/>
        </w:rPr>
        <w:t>.1.1. Ресурсный анализ сети и инфраструктуры образовательных организаций начального и среднего профессионального образования.</w:t>
      </w:r>
    </w:p>
    <w:p w:rsidR="00E30212" w:rsidRPr="002F3D29" w:rsidRDefault="00E30212" w:rsidP="002065AD">
      <w:pPr>
        <w:pStyle w:val="a9"/>
        <w:spacing w:after="0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3D29">
        <w:rPr>
          <w:sz w:val="28"/>
          <w:szCs w:val="28"/>
        </w:rPr>
        <w:t>.1.2. Анализ инфраструктуры региональной системы начального и среднего профессионального образования.</w:t>
      </w:r>
    </w:p>
    <w:p w:rsidR="00E30212" w:rsidRDefault="00E30212" w:rsidP="002065AD">
      <w:pPr>
        <w:pStyle w:val="a6"/>
        <w:spacing w:line="240" w:lineRule="auto"/>
        <w:ind w:left="170" w:firstLine="0"/>
        <w:rPr>
          <w:rStyle w:val="ad"/>
          <w:b w:val="0"/>
          <w:iCs/>
          <w:sz w:val="28"/>
          <w:szCs w:val="28"/>
        </w:rPr>
      </w:pPr>
      <w:r>
        <w:rPr>
          <w:sz w:val="28"/>
          <w:szCs w:val="28"/>
        </w:rPr>
        <w:t>5</w:t>
      </w:r>
      <w:r w:rsidRPr="002F3D29">
        <w:rPr>
          <w:sz w:val="28"/>
          <w:szCs w:val="28"/>
        </w:rPr>
        <w:t>.2. Инвентаризация образовательных ресурсов региона, которые могут быть использованы образовательными организациями для повышения качества подготовки рабочих и специалистов технического профиля.</w:t>
      </w:r>
      <w:r>
        <w:rPr>
          <w:rStyle w:val="ad"/>
          <w:b w:val="0"/>
          <w:iCs/>
          <w:sz w:val="28"/>
          <w:szCs w:val="28"/>
        </w:rPr>
        <w:t xml:space="preserve"> </w:t>
      </w:r>
    </w:p>
    <w:p w:rsidR="00E30212" w:rsidRPr="002F3D29" w:rsidRDefault="00E30212" w:rsidP="002065AD">
      <w:pPr>
        <w:pStyle w:val="a6"/>
        <w:spacing w:line="240" w:lineRule="auto"/>
        <w:ind w:left="170" w:firstLine="0"/>
        <w:rPr>
          <w:rStyle w:val="ad"/>
          <w:b w:val="0"/>
          <w:bCs w:val="0"/>
          <w:sz w:val="28"/>
          <w:szCs w:val="28"/>
        </w:rPr>
      </w:pPr>
      <w:r>
        <w:rPr>
          <w:rStyle w:val="ad"/>
          <w:b w:val="0"/>
          <w:iCs/>
          <w:sz w:val="28"/>
          <w:szCs w:val="28"/>
        </w:rPr>
        <w:t>5</w:t>
      </w:r>
      <w:r w:rsidRPr="002F3D29">
        <w:rPr>
          <w:rStyle w:val="ad"/>
          <w:b w:val="0"/>
          <w:iCs/>
          <w:sz w:val="28"/>
          <w:szCs w:val="28"/>
        </w:rPr>
        <w:t>.3. Проектирование различных форматов сетевого взаимодействия.</w:t>
      </w:r>
    </w:p>
    <w:p w:rsidR="00E30212" w:rsidRPr="002F3D29" w:rsidRDefault="00E30212" w:rsidP="002065AD">
      <w:pPr>
        <w:pStyle w:val="ab"/>
        <w:spacing w:before="0" w:beforeAutospacing="0" w:after="0" w:afterAutospacing="0"/>
        <w:ind w:left="170"/>
        <w:rPr>
          <w:rStyle w:val="ad"/>
          <w:b w:val="0"/>
          <w:iCs/>
          <w:sz w:val="28"/>
          <w:szCs w:val="28"/>
        </w:rPr>
      </w:pPr>
      <w:r>
        <w:rPr>
          <w:rStyle w:val="ad"/>
          <w:b w:val="0"/>
          <w:iCs/>
          <w:sz w:val="28"/>
          <w:szCs w:val="28"/>
        </w:rPr>
        <w:t>5</w:t>
      </w:r>
      <w:r w:rsidRPr="002F3D29">
        <w:rPr>
          <w:rStyle w:val="ad"/>
          <w:b w:val="0"/>
          <w:iCs/>
          <w:sz w:val="28"/>
          <w:szCs w:val="28"/>
        </w:rPr>
        <w:t>.4. Нормативно-правовое</w:t>
      </w:r>
      <w:r>
        <w:rPr>
          <w:rStyle w:val="ad"/>
          <w:b w:val="0"/>
          <w:iCs/>
          <w:sz w:val="28"/>
          <w:szCs w:val="28"/>
        </w:rPr>
        <w:t>,</w:t>
      </w:r>
      <w:r w:rsidRPr="002F3D29">
        <w:rPr>
          <w:rStyle w:val="ad"/>
          <w:b w:val="0"/>
          <w:iCs/>
          <w:sz w:val="28"/>
          <w:szCs w:val="28"/>
        </w:rPr>
        <w:t xml:space="preserve"> организационное </w:t>
      </w:r>
      <w:r>
        <w:rPr>
          <w:rStyle w:val="ad"/>
          <w:b w:val="0"/>
          <w:iCs/>
          <w:sz w:val="28"/>
          <w:szCs w:val="28"/>
        </w:rPr>
        <w:t xml:space="preserve">и кадровое </w:t>
      </w:r>
      <w:r w:rsidRPr="002F3D29">
        <w:rPr>
          <w:rStyle w:val="ad"/>
          <w:b w:val="0"/>
          <w:iCs/>
          <w:sz w:val="28"/>
          <w:szCs w:val="28"/>
        </w:rPr>
        <w:t>обеспечение сетевого взаимодействия образовательных организаций  на региональном уровне.</w:t>
      </w:r>
    </w:p>
    <w:p w:rsidR="00E30212" w:rsidRPr="00B02B44" w:rsidRDefault="00E30212" w:rsidP="00AB57C7">
      <w:pPr>
        <w:pStyle w:val="11"/>
        <w:spacing w:line="252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02B44">
        <w:rPr>
          <w:b/>
          <w:sz w:val="28"/>
          <w:szCs w:val="28"/>
        </w:rPr>
        <w:t xml:space="preserve">. Риски </w:t>
      </w:r>
      <w:r>
        <w:rPr>
          <w:b/>
          <w:sz w:val="28"/>
          <w:szCs w:val="28"/>
        </w:rPr>
        <w:t xml:space="preserve">оптимизации сетей образовательных организаций начального и среднего профессионального образования, </w:t>
      </w:r>
      <w:r w:rsidRPr="00B02B44">
        <w:rPr>
          <w:b/>
          <w:sz w:val="28"/>
          <w:szCs w:val="28"/>
        </w:rPr>
        <w:t>способы их профилактики</w:t>
      </w:r>
      <w:r>
        <w:rPr>
          <w:b/>
          <w:sz w:val="28"/>
          <w:szCs w:val="28"/>
        </w:rPr>
        <w:t xml:space="preserve"> и  м</w:t>
      </w:r>
      <w:r w:rsidRPr="00B02B44">
        <w:rPr>
          <w:b/>
          <w:sz w:val="28"/>
          <w:szCs w:val="28"/>
        </w:rPr>
        <w:t>инимизации.</w:t>
      </w:r>
    </w:p>
    <w:p w:rsidR="00E30212" w:rsidRPr="00AB57C7" w:rsidRDefault="00E30212" w:rsidP="00AB57C7">
      <w:pPr>
        <w:spacing w:after="0" w:line="240" w:lineRule="auto"/>
      </w:pPr>
      <w:r w:rsidRPr="00AB57C7">
        <w:rPr>
          <w:b/>
        </w:rPr>
        <w:t>Приложение</w:t>
      </w:r>
      <w:r>
        <w:rPr>
          <w:b/>
        </w:rPr>
        <w:t xml:space="preserve"> 1. </w:t>
      </w:r>
      <w:r w:rsidRPr="00AB57C7">
        <w:t xml:space="preserve">Перечень укрупненных групп направлений подготовки, </w:t>
      </w:r>
    </w:p>
    <w:p w:rsidR="00E30212" w:rsidRDefault="00E30212" w:rsidP="00AB57C7">
      <w:pPr>
        <w:spacing w:after="0" w:line="240" w:lineRule="auto"/>
      </w:pPr>
      <w:r w:rsidRPr="00AB57C7">
        <w:t>специальностей СПО</w:t>
      </w:r>
      <w:r>
        <w:t xml:space="preserve"> и</w:t>
      </w:r>
      <w:r w:rsidRPr="00AB57C7">
        <w:t xml:space="preserve"> профессий НПО технического профиля</w:t>
      </w:r>
      <w:r>
        <w:t>.</w:t>
      </w:r>
    </w:p>
    <w:p w:rsidR="00A6200F" w:rsidRDefault="00A6200F" w:rsidP="00AB57C7">
      <w:pPr>
        <w:spacing w:after="0" w:line="240" w:lineRule="auto"/>
      </w:pPr>
      <w:r w:rsidRPr="00325022">
        <w:rPr>
          <w:b/>
        </w:rPr>
        <w:t>Приложение 2.</w:t>
      </w:r>
      <w:r>
        <w:t xml:space="preserve"> </w:t>
      </w:r>
      <w:r w:rsidR="00866A87">
        <w:t>С</w:t>
      </w:r>
      <w:r w:rsidR="00CD5805">
        <w:t>етевой график</w:t>
      </w:r>
      <w:r w:rsidR="00866A87">
        <w:t xml:space="preserve"> учебной практики (производственного обучения)</w:t>
      </w:r>
      <w:r w:rsidR="00CD5805">
        <w:t>.</w:t>
      </w:r>
    </w:p>
    <w:p w:rsidR="00325022" w:rsidRDefault="009F21F1" w:rsidP="00A0268F">
      <w:pPr>
        <w:spacing w:after="0" w:line="240" w:lineRule="auto"/>
        <w:jc w:val="both"/>
      </w:pPr>
      <w:r w:rsidRPr="00325022">
        <w:rPr>
          <w:b/>
        </w:rPr>
        <w:t>Приложение</w:t>
      </w:r>
      <w:r w:rsidR="00325022">
        <w:rPr>
          <w:b/>
        </w:rPr>
        <w:t> </w:t>
      </w:r>
      <w:r w:rsidRPr="00325022">
        <w:rPr>
          <w:b/>
        </w:rPr>
        <w:t>3.</w:t>
      </w:r>
      <w:r w:rsidR="00325022">
        <w:rPr>
          <w:b/>
        </w:rPr>
        <w:t> </w:t>
      </w:r>
      <w:r>
        <w:t xml:space="preserve">Образец договора </w:t>
      </w:r>
      <w:r w:rsidR="00325022">
        <w:t>простого товарищества (</w:t>
      </w:r>
      <w:r w:rsidR="00A03A32">
        <w:t>о совместной деятельности без извлечения прибыли</w:t>
      </w:r>
      <w:r w:rsidR="00325022">
        <w:t>)</w:t>
      </w:r>
      <w:r>
        <w:t>.</w:t>
      </w:r>
    </w:p>
    <w:p w:rsidR="00325022" w:rsidRDefault="00325022" w:rsidP="00A0268F">
      <w:pPr>
        <w:spacing w:after="0" w:line="240" w:lineRule="auto"/>
        <w:jc w:val="both"/>
        <w:sectPr w:rsidR="00325022" w:rsidSect="006654F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212" w:rsidRPr="00ED30D0" w:rsidRDefault="00E30212" w:rsidP="00A0268F">
      <w:pPr>
        <w:spacing w:after="0" w:line="240" w:lineRule="auto"/>
        <w:jc w:val="both"/>
        <w:rPr>
          <w:b/>
        </w:rPr>
      </w:pPr>
      <w:r w:rsidRPr="00ED30D0">
        <w:rPr>
          <w:b/>
        </w:rPr>
        <w:lastRenderedPageBreak/>
        <w:t>Введение</w:t>
      </w:r>
    </w:p>
    <w:p w:rsidR="00E30212" w:rsidRPr="00A75BF5" w:rsidRDefault="00E30212" w:rsidP="00ED30D0">
      <w:pPr>
        <w:spacing w:after="0" w:line="240" w:lineRule="auto"/>
        <w:ind w:firstLine="709"/>
        <w:jc w:val="both"/>
      </w:pPr>
      <w:r w:rsidRPr="00A75BF5">
        <w:t xml:space="preserve">Начальное и среднее профессиональное образование (далее – НПО/СПО) является практико-ориентированным сегментом системы профессионального образования. Его главное предназначение состоит в кадровом обеспечении развития региональной экономики, индивидуального частного предпринимательства, малых форм бизнеса. </w:t>
      </w:r>
    </w:p>
    <w:p w:rsidR="00E30212" w:rsidRDefault="00E30212" w:rsidP="00A75BF5">
      <w:pPr>
        <w:spacing w:after="0" w:line="240" w:lineRule="auto"/>
        <w:ind w:firstLine="709"/>
        <w:jc w:val="both"/>
      </w:pPr>
      <w:r>
        <w:t>Исследователями убедительно доказано, что к</w:t>
      </w:r>
      <w:r w:rsidRPr="00A75BF5">
        <w:t xml:space="preserve">ачество </w:t>
      </w:r>
      <w:r>
        <w:t xml:space="preserve">и эффективность </w:t>
      </w:r>
      <w:r w:rsidRPr="00A75BF5">
        <w:t>профессионального образования</w:t>
      </w:r>
      <w:r>
        <w:t xml:space="preserve"> в регионе </w:t>
      </w:r>
      <w:r w:rsidRPr="00A75BF5">
        <w:t>должн</w:t>
      </w:r>
      <w:r>
        <w:t>ы</w:t>
      </w:r>
      <w:r w:rsidRPr="00A75BF5">
        <w:t xml:space="preserve"> обеспечиваться не отдельным</w:t>
      </w:r>
      <w:r>
        <w:t xml:space="preserve">и </w:t>
      </w:r>
      <w:r w:rsidRPr="00A75BF5">
        <w:t xml:space="preserve"> </w:t>
      </w:r>
      <w:r>
        <w:t xml:space="preserve">учебными заведениями, </w:t>
      </w:r>
      <w:r w:rsidRPr="00A75BF5">
        <w:t xml:space="preserve"> а </w:t>
      </w:r>
      <w:r>
        <w:t xml:space="preserve">их целостной </w:t>
      </w:r>
      <w:r w:rsidRPr="00A75BF5">
        <w:t>сетью, что продиктовано</w:t>
      </w:r>
      <w:r>
        <w:t xml:space="preserve"> </w:t>
      </w:r>
      <w:r w:rsidRPr="00A75BF5">
        <w:t xml:space="preserve">требованием экономически целесообразного целевого распределения и использования всех типов ресурсов. </w:t>
      </w:r>
      <w:r>
        <w:t xml:space="preserve">Не менее важно  включить в пространство профессионализации  </w:t>
      </w:r>
      <w:r w:rsidRPr="00A75BF5">
        <w:t xml:space="preserve">на взаимовыгодных условиях </w:t>
      </w:r>
      <w:r>
        <w:t>образовательные</w:t>
      </w:r>
      <w:r w:rsidRPr="00A75BF5">
        <w:t xml:space="preserve"> ресурс</w:t>
      </w:r>
      <w:r>
        <w:t>ы всех заинтересованных</w:t>
      </w:r>
      <w:r w:rsidRPr="00A75BF5">
        <w:t xml:space="preserve"> </w:t>
      </w:r>
      <w:r>
        <w:t xml:space="preserve">сторон, в том числе внешних по отношению к системе образования </w:t>
      </w:r>
      <w:r w:rsidRPr="00A75BF5">
        <w:t>(например, перенося производственное обучение и производственную практику на предприятия и фирмы</w:t>
      </w:r>
      <w:r>
        <w:t xml:space="preserve"> или вовлекая работодателей в процедуры оценки качества образования и т.д.</w:t>
      </w:r>
      <w:r w:rsidRPr="00A75BF5">
        <w:t>).</w:t>
      </w:r>
    </w:p>
    <w:p w:rsidR="00E30212" w:rsidRDefault="00E30212" w:rsidP="00A75BF5">
      <w:pPr>
        <w:spacing w:after="0" w:line="240" w:lineRule="auto"/>
        <w:ind w:firstLine="709"/>
        <w:jc w:val="both"/>
      </w:pPr>
      <w:r>
        <w:t xml:space="preserve">В самом общем понимании сеть представляет собой </w:t>
      </w:r>
      <w:r w:rsidRPr="00660EBC">
        <w:t>совокупность занимающих определенные позиции</w:t>
      </w:r>
      <w:r w:rsidRPr="00FB72B9">
        <w:t xml:space="preserve"> </w:t>
      </w:r>
      <w:r>
        <w:t xml:space="preserve">акторов (агентов) </w:t>
      </w:r>
      <w:r w:rsidRPr="00660EBC">
        <w:t>и связей между ними. Основные компоненты, описывающие сеть</w:t>
      </w:r>
      <w:r>
        <w:t>, -</w:t>
      </w:r>
      <w:r w:rsidRPr="00660EBC">
        <w:t xml:space="preserve"> структурный и ресурсный.  Структурный компонент </w:t>
      </w:r>
      <w:r>
        <w:t>отражает</w:t>
      </w:r>
      <w:r w:rsidRPr="00660EBC">
        <w:t xml:space="preserve"> </w:t>
      </w:r>
      <w:r>
        <w:t>пространственное расположение (</w:t>
      </w:r>
      <w:r w:rsidRPr="00660EBC">
        <w:t>конфигурацию</w:t>
      </w:r>
      <w:r>
        <w:t xml:space="preserve">) </w:t>
      </w:r>
      <w:r w:rsidRPr="00660EBC">
        <w:t xml:space="preserve"> акторов и обусловленные этой конфигурацией связи между ними. Ресурсный компонент </w:t>
      </w:r>
      <w:r>
        <w:t>характеризует</w:t>
      </w:r>
      <w:r w:rsidRPr="00660EBC">
        <w:t xml:space="preserve"> тип обмениваемых ресурсов и дифференциаци</w:t>
      </w:r>
      <w:r>
        <w:t xml:space="preserve">ю </w:t>
      </w:r>
      <w:r w:rsidRPr="00660EBC">
        <w:t xml:space="preserve"> позици</w:t>
      </w:r>
      <w:r>
        <w:t>й</w:t>
      </w:r>
      <w:r w:rsidRPr="00660EBC">
        <w:t xml:space="preserve"> на основе такого обмена.</w:t>
      </w:r>
    </w:p>
    <w:p w:rsidR="00866A87" w:rsidRPr="00D63948" w:rsidRDefault="00866A87" w:rsidP="00866A87">
      <w:pPr>
        <w:spacing w:after="0" w:line="240" w:lineRule="auto"/>
        <w:ind w:firstLine="709"/>
        <w:jc w:val="both"/>
        <w:rPr>
          <w:bCs/>
          <w:iCs/>
        </w:rPr>
      </w:pPr>
      <w:r w:rsidRPr="00D63948">
        <w:rPr>
          <w:bCs/>
          <w:iCs/>
        </w:rPr>
        <w:t xml:space="preserve">Типы образовательных ресурсов, которые </w:t>
      </w:r>
      <w:r>
        <w:rPr>
          <w:bCs/>
          <w:iCs/>
        </w:rPr>
        <w:t>могут быть использованы как сетевые</w:t>
      </w:r>
      <w:r w:rsidRPr="00D63948">
        <w:rPr>
          <w:bCs/>
          <w:iCs/>
        </w:rPr>
        <w:t>, представлены пятью обобщенными группами:</w:t>
      </w:r>
    </w:p>
    <w:p w:rsidR="00866A87" w:rsidRPr="00D63948" w:rsidRDefault="00866A87" w:rsidP="00866A87">
      <w:pPr>
        <w:spacing w:after="0" w:line="240" w:lineRule="auto"/>
        <w:ind w:firstLine="709"/>
        <w:jc w:val="both"/>
      </w:pPr>
      <w:r w:rsidRPr="00D63948">
        <w:rPr>
          <w:i/>
        </w:rPr>
        <w:t xml:space="preserve">Кадровые ресурсы - </w:t>
      </w:r>
      <w:r w:rsidRPr="00D63948">
        <w:t xml:space="preserve">высококвалифицированные преподаватели и мастера производственного обучения, владеющие современными производственными и педагогическими технологиями; специалисты по образовательным технологиям, методикам обучения в системе НПО/СПО, частным методикам в подготовке кадров </w:t>
      </w:r>
      <w:r>
        <w:t>технической направленности</w:t>
      </w:r>
      <w:r w:rsidRPr="00D63948">
        <w:t xml:space="preserve">, эксперты в области оценки профессиональных квалификаций. </w:t>
      </w:r>
    </w:p>
    <w:p w:rsidR="00866A87" w:rsidRPr="00D63948" w:rsidRDefault="00866A87" w:rsidP="00866A87">
      <w:pPr>
        <w:spacing w:after="0" w:line="240" w:lineRule="auto"/>
        <w:ind w:firstLine="709"/>
        <w:jc w:val="both"/>
      </w:pPr>
      <w:r w:rsidRPr="00D63948">
        <w:rPr>
          <w:i/>
        </w:rPr>
        <w:t xml:space="preserve">Информационные ресурсы -  </w:t>
      </w:r>
      <w:r w:rsidRPr="00D63948">
        <w:t xml:space="preserve">базы данных, аккумулирующие информацию о новейших производственных технологиях, тенденциях и разработках в </w:t>
      </w:r>
      <w:r>
        <w:t>технических</w:t>
      </w:r>
      <w:r w:rsidRPr="00D63948">
        <w:t xml:space="preserve"> област</w:t>
      </w:r>
      <w:r>
        <w:t>ях</w:t>
      </w:r>
      <w:r w:rsidRPr="00D63948">
        <w:t xml:space="preserve"> производства товаров и услуг, о рынках труда </w:t>
      </w:r>
      <w:r>
        <w:t xml:space="preserve">специалистов технической направленности </w:t>
      </w:r>
      <w:r w:rsidRPr="00D63948">
        <w:t xml:space="preserve">и тенденциях их развития, изменениях требований работодателей к качеству профессиональной подготовки в </w:t>
      </w:r>
      <w:r>
        <w:t>данном</w:t>
      </w:r>
      <w:r w:rsidRPr="00D63948">
        <w:t xml:space="preserve"> сегменте рынка труда; электронные библиотеки; депозитарии мультимедийных продуктов и т.д. </w:t>
      </w:r>
    </w:p>
    <w:p w:rsidR="00866A87" w:rsidRPr="00D63948" w:rsidRDefault="00866A87" w:rsidP="00866A87">
      <w:pPr>
        <w:spacing w:after="0" w:line="240" w:lineRule="auto"/>
        <w:ind w:firstLine="709"/>
        <w:jc w:val="both"/>
      </w:pPr>
      <w:r w:rsidRPr="00D63948">
        <w:rPr>
          <w:i/>
        </w:rPr>
        <w:t xml:space="preserve">Материально-технические ресурсы - </w:t>
      </w:r>
      <w:r w:rsidRPr="00D63948">
        <w:t xml:space="preserve">лабораторная база, </w:t>
      </w:r>
      <w:r>
        <w:t xml:space="preserve"> специализированные </w:t>
      </w:r>
      <w:r w:rsidRPr="00D63948">
        <w:t>помещения</w:t>
      </w:r>
      <w:r>
        <w:t xml:space="preserve"> (цеха и полигоны)</w:t>
      </w:r>
      <w:r w:rsidRPr="00D63948">
        <w:t xml:space="preserve">, учебно-производственное оборудование, инструменты и материалы, в том числе реальное производственное оборудование, используемое в образовательных </w:t>
      </w:r>
      <w:r w:rsidRPr="00D63948">
        <w:lastRenderedPageBreak/>
        <w:t xml:space="preserve">целях, а также учебные аналоги оборудования (компьютерные модели, тренажеры, имитаторы, проэмуляторы и т.д.). </w:t>
      </w:r>
    </w:p>
    <w:p w:rsidR="00866A87" w:rsidRPr="00D63948" w:rsidRDefault="00866A87" w:rsidP="00866A87">
      <w:pPr>
        <w:spacing w:after="0" w:line="240" w:lineRule="auto"/>
        <w:ind w:firstLine="709"/>
        <w:jc w:val="both"/>
      </w:pPr>
      <w:r w:rsidRPr="00D63948">
        <w:rPr>
          <w:i/>
        </w:rPr>
        <w:t xml:space="preserve">Учебно-методические ресурсы </w:t>
      </w:r>
      <w:r>
        <w:rPr>
          <w:i/>
        </w:rPr>
        <w:t>–</w:t>
      </w:r>
      <w:r w:rsidRPr="00D63948">
        <w:t xml:space="preserve"> </w:t>
      </w:r>
      <w:r>
        <w:t>основные и дополнительные профессиональные образовательные программы, профессиональные</w:t>
      </w:r>
      <w:r w:rsidRPr="00D63948">
        <w:t xml:space="preserve"> модули по современным </w:t>
      </w:r>
      <w:r>
        <w:t>производственным</w:t>
      </w:r>
      <w:r w:rsidRPr="00D63948">
        <w:t xml:space="preserve"> технологиям и методам их освоения; методические материалы (пособия, рекомендации для педагогов и учащихся и т.д.); диагностический инструментарий для оценки уровня освоения учебного материала; компьютерные обучающие и диагностирующие программы. </w:t>
      </w:r>
    </w:p>
    <w:p w:rsidR="00E30212" w:rsidRDefault="00866A87" w:rsidP="009A6B97">
      <w:pPr>
        <w:spacing w:after="0" w:line="240" w:lineRule="auto"/>
        <w:ind w:firstLine="709"/>
        <w:jc w:val="both"/>
      </w:pPr>
      <w:r w:rsidRPr="00D63948">
        <w:rPr>
          <w:i/>
        </w:rPr>
        <w:t>Социальные ресурс</w:t>
      </w:r>
      <w:r>
        <w:rPr>
          <w:i/>
        </w:rPr>
        <w:t>ы</w:t>
      </w:r>
      <w:r w:rsidRPr="00D63948">
        <w:rPr>
          <w:i/>
        </w:rPr>
        <w:t xml:space="preserve"> - </w:t>
      </w:r>
      <w:r w:rsidRPr="00D63948">
        <w:t xml:space="preserve">налаженные </w:t>
      </w:r>
      <w:r>
        <w:t xml:space="preserve">партнерские </w:t>
      </w:r>
      <w:r w:rsidRPr="00D63948">
        <w:t>связи с предприятиями и организациями реального сектора экономики региона; «горизонтальные» связи в профессионально-педагогическом сообществе региона; связи с общественными объединениями и некоммерческими организациями, выражающими интересы работодателей</w:t>
      </w:r>
      <w:r>
        <w:t xml:space="preserve"> данного сегмента рынка труда</w:t>
      </w:r>
      <w:r w:rsidRPr="00D63948">
        <w:t xml:space="preserve">, профессиональных сообществ и </w:t>
      </w:r>
      <w:r>
        <w:t>т.д.</w:t>
      </w:r>
      <w:r w:rsidR="00E30212">
        <w:rPr>
          <w:i/>
        </w:rPr>
        <w:t>С</w:t>
      </w:r>
      <w:r w:rsidR="00E30212" w:rsidRPr="009A6B97">
        <w:rPr>
          <w:i/>
        </w:rPr>
        <w:t>етевая организация образовательных ресурсов</w:t>
      </w:r>
      <w:r w:rsidR="00E30212" w:rsidRPr="009A6B97">
        <w:t xml:space="preserve">, </w:t>
      </w:r>
      <w:r w:rsidR="00E30212" w:rsidRPr="00A75BF5">
        <w:t>в рамках которой происходит совместное использование различных ресурсов, имеющихся в отдельных единицах сети, другими учебными заведениями на основе взаимовыгодных соглашений</w:t>
      </w:r>
      <w:r w:rsidR="00E30212">
        <w:t>, выступает одним из стратегических решений в рамках модернизации региональных систем профессионального образования</w:t>
      </w:r>
      <w:r w:rsidR="00E30212" w:rsidRPr="00A75BF5">
        <w:t>.</w:t>
      </w:r>
      <w:r w:rsidR="00E30212">
        <w:t xml:space="preserve"> 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>
        <w:t>Институциональное оформление р</w:t>
      </w:r>
      <w:r w:rsidRPr="00A75BF5">
        <w:t>егиональн</w:t>
      </w:r>
      <w:r>
        <w:t>ой</w:t>
      </w:r>
      <w:r w:rsidRPr="00A75BF5">
        <w:t xml:space="preserve"> систем</w:t>
      </w:r>
      <w:r>
        <w:t>ы</w:t>
      </w:r>
      <w:r w:rsidRPr="00A75BF5">
        <w:t xml:space="preserve"> профессионального образования </w:t>
      </w:r>
      <w:r>
        <w:t>на основе с</w:t>
      </w:r>
      <w:r w:rsidRPr="000548DF">
        <w:t>етево</w:t>
      </w:r>
      <w:r>
        <w:t>го</w:t>
      </w:r>
      <w:r w:rsidRPr="000548DF">
        <w:t xml:space="preserve"> принцип</w:t>
      </w:r>
      <w:r>
        <w:t>а предполагает, что будут созданы следующие условия</w:t>
      </w:r>
      <w:r w:rsidRPr="00A75BF5">
        <w:t>: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>
        <w:t>ц</w:t>
      </w:r>
      <w:r w:rsidRPr="00A75BF5">
        <w:t>елев</w:t>
      </w:r>
      <w:r>
        <w:t>ым образом с</w:t>
      </w:r>
      <w:r w:rsidRPr="00A75BF5">
        <w:t>концентр</w:t>
      </w:r>
      <w:r>
        <w:t>ированы уникальные образовательные</w:t>
      </w:r>
      <w:r w:rsidRPr="00A75BF5">
        <w:t xml:space="preserve"> ресурс</w:t>
      </w:r>
      <w:r>
        <w:t>ы</w:t>
      </w:r>
      <w:r w:rsidRPr="00A75BF5">
        <w:t xml:space="preserve"> в специализированных единицах сети;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 w:rsidRPr="00A75BF5">
        <w:t>управленческ</w:t>
      </w:r>
      <w:r>
        <w:t>ими решениями</w:t>
      </w:r>
      <w:r w:rsidRPr="00A75BF5">
        <w:t xml:space="preserve"> обеспечен</w:t>
      </w:r>
      <w:r>
        <w:t>о</w:t>
      </w:r>
      <w:r w:rsidRPr="00A75BF5">
        <w:t xml:space="preserve"> использовани</w:t>
      </w:r>
      <w:r>
        <w:t>е</w:t>
      </w:r>
      <w:r w:rsidRPr="00A75BF5">
        <w:t xml:space="preserve"> ресурсов, с</w:t>
      </w:r>
      <w:r>
        <w:t>осредоточенных</w:t>
      </w:r>
      <w:r w:rsidRPr="00A75BF5">
        <w:t xml:space="preserve"> в одной единице сети, другими </w:t>
      </w:r>
      <w:r>
        <w:t>учебными заведениями (</w:t>
      </w:r>
      <w:r w:rsidRPr="00A75BF5">
        <w:t>внутрисетево</w:t>
      </w:r>
      <w:r>
        <w:t>е</w:t>
      </w:r>
      <w:r w:rsidRPr="00A75BF5">
        <w:t xml:space="preserve"> взаимодействи</w:t>
      </w:r>
      <w:r>
        <w:t>е)</w:t>
      </w:r>
      <w:r w:rsidRPr="00A75BF5">
        <w:t>;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 w:rsidRPr="00A75BF5">
        <w:t>организ</w:t>
      </w:r>
      <w:r>
        <w:t>овано</w:t>
      </w:r>
      <w:r w:rsidRPr="00A75BF5">
        <w:t xml:space="preserve"> межведомственно</w:t>
      </w:r>
      <w:r>
        <w:t>е</w:t>
      </w:r>
      <w:r w:rsidRPr="00A75BF5">
        <w:t xml:space="preserve"> взаимодействи</w:t>
      </w:r>
      <w:r>
        <w:t>е</w:t>
      </w:r>
      <w:r w:rsidRPr="00A75BF5">
        <w:t xml:space="preserve"> сети </w:t>
      </w:r>
      <w:r>
        <w:t xml:space="preserve">учреждений </w:t>
      </w:r>
      <w:r w:rsidRPr="00FE0C79">
        <w:t xml:space="preserve">профессионального образования </w:t>
      </w:r>
      <w:r>
        <w:t>с внешними по отношению к ней структурами и агентами (прежде всего с работодателями и их объединениями, профессиональными сообществами)</w:t>
      </w:r>
      <w:r w:rsidRPr="00A75BF5">
        <w:t>.</w:t>
      </w:r>
    </w:p>
    <w:p w:rsidR="00E30212" w:rsidRDefault="00E30212" w:rsidP="00C3301A">
      <w:pPr>
        <w:spacing w:after="0" w:line="240" w:lineRule="auto"/>
        <w:ind w:firstLine="709"/>
        <w:jc w:val="both"/>
      </w:pPr>
      <w:r>
        <w:t>Для сегмента региональной сети образовательных организаций, реализующих программы технического профиля, сетевой принцип организации образовательных ресурсов наиболее актуален, так как техническое образование является одним из наиболее затратных</w:t>
      </w:r>
      <w:r w:rsidR="00A03A32">
        <w:t xml:space="preserve"> (</w:t>
      </w:r>
      <w:r w:rsidR="00325022">
        <w:t>фондоёмких</w:t>
      </w:r>
      <w:r w:rsidR="00A03A32">
        <w:t>)</w:t>
      </w:r>
      <w:r>
        <w:t xml:space="preserve">, особенно при подготовке высококвалифицированных рабочих.  Это связано, в основном, с </w:t>
      </w:r>
      <w:r w:rsidRPr="00A75BF5">
        <w:t>дорогостоящи</w:t>
      </w:r>
      <w:r>
        <w:t>ми</w:t>
      </w:r>
      <w:r w:rsidRPr="00A75BF5">
        <w:t xml:space="preserve"> материальн</w:t>
      </w:r>
      <w:r>
        <w:t>о-техническими</w:t>
      </w:r>
      <w:r w:rsidRPr="00A75BF5">
        <w:t xml:space="preserve"> ресурса</w:t>
      </w:r>
      <w:r>
        <w:t>ми</w:t>
      </w:r>
      <w:r w:rsidRPr="00A75BF5">
        <w:t xml:space="preserve"> (в виде </w:t>
      </w:r>
      <w:r>
        <w:t xml:space="preserve">станочного </w:t>
      </w:r>
      <w:r w:rsidRPr="00A75BF5">
        <w:t>оборудования</w:t>
      </w:r>
      <w:r>
        <w:t>, лабораторных комплексов, расходных материалов</w:t>
      </w:r>
      <w:r w:rsidRPr="00A75BF5">
        <w:t xml:space="preserve">), </w:t>
      </w:r>
      <w:r>
        <w:t xml:space="preserve">а также с высокой трудоемкостью программ отработки практико-ориентированных навыков и умений (компетенций) и преобладанием аудиторных форм организации обучения. </w:t>
      </w:r>
    </w:p>
    <w:p w:rsidR="00E30212" w:rsidRDefault="00E30212" w:rsidP="00ED30D0">
      <w:pPr>
        <w:snapToGrid w:val="0"/>
        <w:spacing w:after="0" w:line="240" w:lineRule="auto"/>
        <w:ind w:firstLine="709"/>
        <w:jc w:val="both"/>
      </w:pPr>
      <w:r w:rsidRPr="000952C9">
        <w:t>Настоящ</w:t>
      </w:r>
      <w:r>
        <w:t>ие</w:t>
      </w:r>
      <w:r w:rsidRPr="000952C9">
        <w:t xml:space="preserve"> </w:t>
      </w:r>
      <w:r w:rsidRPr="00ED30D0">
        <w:t>Методические рекомендации</w:t>
      </w:r>
      <w:r>
        <w:t xml:space="preserve"> </w:t>
      </w:r>
      <w:r w:rsidRPr="00ED30D0">
        <w:t xml:space="preserve">по вопросам сетевого взаимодействия образовательных учреждений профессионального </w:t>
      </w:r>
      <w:r w:rsidRPr="00ED30D0">
        <w:lastRenderedPageBreak/>
        <w:t xml:space="preserve">образования в области подготовки рабочих кадров и специалистов технической направленности (далее – </w:t>
      </w:r>
      <w:r>
        <w:t>Рекомендации</w:t>
      </w:r>
      <w:r w:rsidRPr="00ED30D0">
        <w:t>) предназначен</w:t>
      </w:r>
      <w:r>
        <w:t>ы</w:t>
      </w:r>
      <w:r w:rsidRPr="00ED30D0">
        <w:t xml:space="preserve"> для </w:t>
      </w:r>
      <w:r>
        <w:t>специалистов региональных органов управления образованием (профессиональным образованием), решающих задачи оптимизации сетей образовательных организаций, в том числе на основе развития их сетевого взаимодействия.</w:t>
      </w:r>
    </w:p>
    <w:p w:rsidR="00E30212" w:rsidRDefault="00E30212" w:rsidP="00A75BF5">
      <w:pPr>
        <w:spacing w:after="0" w:line="240" w:lineRule="auto"/>
        <w:ind w:firstLine="709"/>
        <w:jc w:val="both"/>
      </w:pPr>
    </w:p>
    <w:p w:rsidR="00E30212" w:rsidRDefault="00E30212" w:rsidP="00ED30D0">
      <w:pPr>
        <w:spacing w:after="0" w:line="240" w:lineRule="auto"/>
        <w:rPr>
          <w:b/>
        </w:rPr>
      </w:pPr>
      <w:r>
        <w:rPr>
          <w:b/>
        </w:rPr>
        <w:t>1.</w:t>
      </w:r>
      <w:r w:rsidR="00E63ED6" w:rsidRPr="00E63ED6">
        <w:rPr>
          <w:b/>
        </w:rPr>
        <w:t xml:space="preserve"> </w:t>
      </w:r>
      <w:r w:rsidRPr="00A75BF5">
        <w:rPr>
          <w:b/>
        </w:rPr>
        <w:t>Оптимизация</w:t>
      </w:r>
      <w:r>
        <w:rPr>
          <w:b/>
        </w:rPr>
        <w:t xml:space="preserve"> сетей образовательных организаций как инструмент повышения эффективности и качества профессионального образования.</w:t>
      </w:r>
    </w:p>
    <w:p w:rsidR="00E30212" w:rsidRDefault="00E30212" w:rsidP="00ED30D0">
      <w:pPr>
        <w:spacing w:after="0" w:line="240" w:lineRule="auto"/>
        <w:rPr>
          <w:b/>
        </w:rPr>
      </w:pPr>
      <w:r>
        <w:rPr>
          <w:b/>
        </w:rPr>
        <w:t>1.1. Оптимизация сети: содержание и компоненты.</w:t>
      </w:r>
    </w:p>
    <w:p w:rsidR="00E30212" w:rsidRPr="00A75BF5" w:rsidRDefault="00E30212" w:rsidP="00BF3D9A">
      <w:pPr>
        <w:spacing w:after="0" w:line="240" w:lineRule="auto"/>
        <w:ind w:firstLine="709"/>
        <w:jc w:val="both"/>
      </w:pPr>
      <w:r w:rsidRPr="00A75BF5">
        <w:t>Для организации образовательных ресурсов на рациональных основаниях, прежде всего, необходимо провести оптимизацию региональной сети учебных заведений</w:t>
      </w:r>
      <w:r>
        <w:t xml:space="preserve">. Оптимизация </w:t>
      </w:r>
      <w:r w:rsidRPr="00A75BF5">
        <w:t xml:space="preserve">представляет собой процесс формирования и реализации согласованной по показателям экономической и социальной эффективности модели размещения и организации деятельности на территории региона </w:t>
      </w:r>
      <w:r>
        <w:t xml:space="preserve">образовательных организаций </w:t>
      </w:r>
      <w:r w:rsidRPr="00A75BF5">
        <w:t xml:space="preserve">профессионального образования разных типов и видов для достижения </w:t>
      </w:r>
      <w:r>
        <w:t>следующих</w:t>
      </w:r>
      <w:r w:rsidRPr="00A75BF5">
        <w:t xml:space="preserve"> целей:</w:t>
      </w:r>
    </w:p>
    <w:p w:rsidR="00E30212" w:rsidRPr="00A75BF5" w:rsidRDefault="00E30212" w:rsidP="00A75BF5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A75BF5">
        <w:rPr>
          <w:sz w:val="28"/>
          <w:szCs w:val="28"/>
        </w:rPr>
        <w:t>обеспечения динамического соответствия спроса и предложения по количеству и качеству подготавливаемых рабочих и специалистов актуальным требованиям регионального рынка труда и перспективам социально-экономического развития региона;</w:t>
      </w:r>
    </w:p>
    <w:p w:rsidR="00E30212" w:rsidRPr="00A75BF5" w:rsidRDefault="00E30212" w:rsidP="00A75BF5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A75BF5">
        <w:rPr>
          <w:sz w:val="28"/>
          <w:szCs w:val="28"/>
        </w:rPr>
        <w:t>удовлетворения образовательных потребностей населения в профессиональном образовании, профессиональной подготовке, переподготовке, повышении квалификации;</w:t>
      </w:r>
    </w:p>
    <w:p w:rsidR="00E30212" w:rsidRDefault="00E30212" w:rsidP="00A75BF5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A75BF5">
        <w:rPr>
          <w:sz w:val="28"/>
          <w:szCs w:val="28"/>
        </w:rPr>
        <w:t xml:space="preserve">обеспечения качества и доступности программ профессионального образования и подготовки для различных целевых групп </w:t>
      </w:r>
      <w:r>
        <w:rPr>
          <w:sz w:val="28"/>
          <w:szCs w:val="28"/>
        </w:rPr>
        <w:t xml:space="preserve">их </w:t>
      </w:r>
      <w:r w:rsidRPr="00A75BF5">
        <w:rPr>
          <w:sz w:val="28"/>
          <w:szCs w:val="28"/>
        </w:rPr>
        <w:t>потребителей и заказчиков кадров (население, государство, работодатели)</w:t>
      </w:r>
      <w:r>
        <w:rPr>
          <w:sz w:val="28"/>
          <w:szCs w:val="28"/>
        </w:rPr>
        <w:t>;</w:t>
      </w:r>
    </w:p>
    <w:p w:rsidR="00E30212" w:rsidRPr="00A75BF5" w:rsidRDefault="00E30212" w:rsidP="00A75BF5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повышения экономической эффективности использования образовательных ресурсов.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 w:rsidRPr="00754FBF">
        <w:t>Оптимизация</w:t>
      </w:r>
      <w:r w:rsidRPr="00A75BF5">
        <w:t xml:space="preserve"> </w:t>
      </w:r>
      <w:r w:rsidR="00866A87">
        <w:t>сети</w:t>
      </w:r>
      <w:r w:rsidRPr="00A75BF5">
        <w:t xml:space="preserve"> </w:t>
      </w:r>
      <w:r>
        <w:t xml:space="preserve">как процесс и результат трансформации </w:t>
      </w:r>
      <w:r w:rsidRPr="00754FBF">
        <w:t xml:space="preserve">системы </w:t>
      </w:r>
      <w:r>
        <w:t xml:space="preserve">профессионального образования </w:t>
      </w:r>
      <w:r w:rsidR="0026449C">
        <w:t xml:space="preserve">представляет собой </w:t>
      </w:r>
      <w:r>
        <w:t xml:space="preserve">комплекс </w:t>
      </w:r>
      <w:r w:rsidRPr="00A75BF5">
        <w:t>взаимо</w:t>
      </w:r>
      <w:r>
        <w:t>у</w:t>
      </w:r>
      <w:r w:rsidRPr="00A75BF5">
        <w:t>вязанны</w:t>
      </w:r>
      <w:r>
        <w:t>х управленческих действий</w:t>
      </w:r>
      <w:r w:rsidR="0026449C">
        <w:t>, включающий пять согласованных между собой компонентов</w:t>
      </w:r>
      <w:r w:rsidRPr="00A75BF5">
        <w:t>: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 w:rsidRPr="00A75BF5">
        <w:t>1) </w:t>
      </w:r>
      <w:r w:rsidRPr="00754FBF">
        <w:rPr>
          <w:i/>
        </w:rPr>
        <w:t>реструктуризаци</w:t>
      </w:r>
      <w:r>
        <w:rPr>
          <w:i/>
        </w:rPr>
        <w:t>я</w:t>
      </w:r>
      <w:r w:rsidRPr="00754FBF">
        <w:rPr>
          <w:i/>
        </w:rPr>
        <w:t xml:space="preserve"> (пере</w:t>
      </w:r>
      <w:r>
        <w:rPr>
          <w:i/>
        </w:rPr>
        <w:t>форматирование</w:t>
      </w:r>
      <w:r w:rsidRPr="00754FBF">
        <w:rPr>
          <w:i/>
        </w:rPr>
        <w:t>) региональной сети</w:t>
      </w:r>
      <w:r w:rsidRPr="00A75BF5">
        <w:t xml:space="preserve"> образова</w:t>
      </w:r>
      <w:r>
        <w:t>тельных организаций</w:t>
      </w:r>
      <w:r w:rsidRPr="00A75BF5">
        <w:t xml:space="preserve">, которая содержательно представляет собой </w:t>
      </w:r>
      <w:r>
        <w:t>изменение</w:t>
      </w:r>
      <w:r w:rsidRPr="00A75BF5">
        <w:t xml:space="preserve"> состава единиц сети</w:t>
      </w:r>
      <w:r>
        <w:t>, связей между ними</w:t>
      </w:r>
      <w:r w:rsidRPr="00A75BF5">
        <w:t xml:space="preserve"> и их пространственно</w:t>
      </w:r>
      <w:r>
        <w:t>й дислокации</w:t>
      </w:r>
      <w:r w:rsidRPr="00A75BF5">
        <w:t xml:space="preserve"> на территории </w:t>
      </w:r>
      <w:r>
        <w:t>субъекта</w:t>
      </w:r>
      <w:r w:rsidRPr="00A75BF5">
        <w:t xml:space="preserve"> </w:t>
      </w:r>
      <w:r>
        <w:t xml:space="preserve">РФ </w:t>
      </w:r>
      <w:r w:rsidRPr="00A75BF5">
        <w:t xml:space="preserve">в соответствии с согласованными всеми партнерами системы профессионального образования приоритетами социально-экономического развития региона; 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 w:rsidRPr="00A75BF5">
        <w:t>2)  </w:t>
      </w:r>
      <w:r w:rsidRPr="00754FBF">
        <w:rPr>
          <w:i/>
        </w:rPr>
        <w:t>реорганизаци</w:t>
      </w:r>
      <w:r>
        <w:rPr>
          <w:i/>
        </w:rPr>
        <w:t>я</w:t>
      </w:r>
      <w:r w:rsidRPr="00754FBF">
        <w:rPr>
          <w:i/>
        </w:rPr>
        <w:t xml:space="preserve"> образовательных учреждений</w:t>
      </w:r>
      <w:r w:rsidRPr="00A75BF5">
        <w:t xml:space="preserve">, то есть </w:t>
      </w:r>
      <w:r>
        <w:t xml:space="preserve">модификация </w:t>
      </w:r>
      <w:r w:rsidRPr="00A75BF5">
        <w:t>их организационной структуры (в</w:t>
      </w:r>
      <w:r>
        <w:t xml:space="preserve">плоть до </w:t>
      </w:r>
      <w:r w:rsidRPr="00A75BF5">
        <w:t>смен</w:t>
      </w:r>
      <w:r>
        <w:t>ы</w:t>
      </w:r>
      <w:r w:rsidRPr="00A75BF5">
        <w:t xml:space="preserve"> организационно-правового статуса) для повышения эффективности взаимодействия с заказчиками и потребителями образовательных услуг;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 w:rsidRPr="00A75BF5">
        <w:lastRenderedPageBreak/>
        <w:t>3) </w:t>
      </w:r>
      <w:r w:rsidRPr="00927D7B">
        <w:rPr>
          <w:i/>
        </w:rPr>
        <w:t>целев</w:t>
      </w:r>
      <w:r>
        <w:rPr>
          <w:i/>
        </w:rPr>
        <w:t>ая</w:t>
      </w:r>
      <w:r w:rsidRPr="00927D7B">
        <w:rPr>
          <w:i/>
        </w:rPr>
        <w:t xml:space="preserve"> концентраци</w:t>
      </w:r>
      <w:r>
        <w:rPr>
          <w:i/>
        </w:rPr>
        <w:t>я</w:t>
      </w:r>
      <w:r w:rsidRPr="00927D7B">
        <w:rPr>
          <w:i/>
        </w:rPr>
        <w:t xml:space="preserve"> </w:t>
      </w:r>
      <w:r>
        <w:rPr>
          <w:i/>
        </w:rPr>
        <w:t>уникальных</w:t>
      </w:r>
      <w:r w:rsidRPr="00927D7B">
        <w:rPr>
          <w:i/>
        </w:rPr>
        <w:t xml:space="preserve"> образовательных ресурсов</w:t>
      </w:r>
      <w:r w:rsidRPr="00A75BF5">
        <w:t xml:space="preserve"> в отдельных единицах сети (ресурсных центрах, центрах коллективного пользования) и обеспечение их использования другими единицами сети с целью достижения сетевых эффектов повышения качества образования;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 w:rsidRPr="00A75BF5">
        <w:t>4) </w:t>
      </w:r>
      <w:r w:rsidRPr="00927D7B">
        <w:rPr>
          <w:i/>
        </w:rPr>
        <w:t xml:space="preserve">изменение </w:t>
      </w:r>
      <w:r>
        <w:rPr>
          <w:i/>
        </w:rPr>
        <w:t xml:space="preserve">«контура» управления сетью, </w:t>
      </w:r>
      <w:r>
        <w:t xml:space="preserve">в том числе </w:t>
      </w:r>
      <w:r w:rsidRPr="00D9455A">
        <w:t>соподчиненности образовательных организаций</w:t>
      </w:r>
      <w:r w:rsidRPr="00A75BF5">
        <w:t xml:space="preserve"> в системе профессионального образования в целях повышения степени </w:t>
      </w:r>
      <w:r w:rsidR="009B26C6">
        <w:t xml:space="preserve">ее </w:t>
      </w:r>
      <w:r w:rsidRPr="00A75BF5">
        <w:t xml:space="preserve">управляемости </w:t>
      </w:r>
      <w:r w:rsidR="009B26C6">
        <w:t xml:space="preserve">(например, передача учреждений отраслевой подведомственности в </w:t>
      </w:r>
      <w:r w:rsidR="000D3AD3">
        <w:t xml:space="preserve">ведение </w:t>
      </w:r>
      <w:r w:rsidR="009B26C6">
        <w:t>регионального органа управления образованием)</w:t>
      </w:r>
      <w:r w:rsidRPr="00A75BF5">
        <w:t>;</w:t>
      </w:r>
    </w:p>
    <w:p w:rsidR="00E30212" w:rsidRPr="00A75BF5" w:rsidRDefault="00E30212" w:rsidP="00A75BF5">
      <w:pPr>
        <w:spacing w:after="0" w:line="240" w:lineRule="auto"/>
        <w:ind w:firstLine="709"/>
        <w:jc w:val="both"/>
      </w:pPr>
      <w:r w:rsidRPr="00A75BF5">
        <w:t>5) </w:t>
      </w:r>
      <w:r w:rsidRPr="00927D7B">
        <w:rPr>
          <w:i/>
        </w:rPr>
        <w:t>формирование</w:t>
      </w:r>
      <w:r w:rsidRPr="00A75BF5">
        <w:t xml:space="preserve"> </w:t>
      </w:r>
      <w:r w:rsidRPr="00927D7B">
        <w:rPr>
          <w:i/>
        </w:rPr>
        <w:t>инфраструктуры системы профессионального образования</w:t>
      </w:r>
      <w:r w:rsidRPr="00A75BF5">
        <w:t>, обеспечивающей взаимодействие учебных заведений с рынком труда (маркетинговые службы, центры оценки и сертификации</w:t>
      </w:r>
      <w:r>
        <w:t>,</w:t>
      </w:r>
      <w:r w:rsidRPr="007A16A8">
        <w:t xml:space="preserve"> </w:t>
      </w:r>
      <w:r>
        <w:t>информационные сервисы для обеспечения внутрисетевого взаимодействия единиц сети</w:t>
      </w:r>
      <w:r w:rsidRPr="00A75BF5">
        <w:t xml:space="preserve"> и т.д.</w:t>
      </w:r>
      <w:r>
        <w:t>).</w:t>
      </w:r>
    </w:p>
    <w:p w:rsidR="00E30212" w:rsidRDefault="00E30212" w:rsidP="007A16A8">
      <w:pPr>
        <w:spacing w:after="0" w:line="240" w:lineRule="auto"/>
        <w:ind w:firstLine="709"/>
        <w:jc w:val="both"/>
      </w:pPr>
      <w:r w:rsidRPr="00A75BF5">
        <w:t>В региональных системах образования в последние годы достаточно активно осуществлялись  программы реструктуризации сетей образовательных организаций, реализующих программы</w:t>
      </w:r>
      <w:r>
        <w:t xml:space="preserve"> начального и среднего </w:t>
      </w:r>
      <w:r w:rsidRPr="00A75BF5">
        <w:t xml:space="preserve">профессионального образования.  Эти процессы </w:t>
      </w:r>
      <w:r>
        <w:t xml:space="preserve">были спровоцированы двумя обстоятельствами: </w:t>
      </w:r>
    </w:p>
    <w:p w:rsidR="00E30212" w:rsidRDefault="00E30212" w:rsidP="007A16A8">
      <w:pPr>
        <w:spacing w:after="0" w:line="240" w:lineRule="auto"/>
        <w:ind w:firstLine="709"/>
        <w:jc w:val="both"/>
      </w:pPr>
      <w:r w:rsidRPr="00A75BF5">
        <w:t>перераспредел</w:t>
      </w:r>
      <w:r>
        <w:t>ением</w:t>
      </w:r>
      <w:r w:rsidRPr="00A75BF5">
        <w:t xml:space="preserve"> ответственност</w:t>
      </w:r>
      <w:r>
        <w:t>и</w:t>
      </w:r>
      <w:r w:rsidRPr="00A75BF5">
        <w:t xml:space="preserve"> в сфере профессионального образования между уровнями государственной власти</w:t>
      </w:r>
      <w:r w:rsidRPr="00E06175">
        <w:t xml:space="preserve"> </w:t>
      </w:r>
      <w:r>
        <w:t>(</w:t>
      </w:r>
      <w:r w:rsidRPr="00A75BF5">
        <w:t xml:space="preserve">передачей учреждений НПО/СПО </w:t>
      </w:r>
      <w:r>
        <w:t xml:space="preserve">федерального подчинения  </w:t>
      </w:r>
      <w:r w:rsidRPr="00A75BF5">
        <w:t xml:space="preserve">в </w:t>
      </w:r>
      <w:r>
        <w:t xml:space="preserve">ведение </w:t>
      </w:r>
      <w:r w:rsidR="000D3AD3">
        <w:t>регионов</w:t>
      </w:r>
      <w:r>
        <w:t>)</w:t>
      </w:r>
      <w:r w:rsidRPr="00A75BF5">
        <w:rPr>
          <w:rStyle w:val="a5"/>
        </w:rPr>
        <w:footnoteReference w:id="1"/>
      </w:r>
      <w:r>
        <w:t>;</w:t>
      </w:r>
    </w:p>
    <w:p w:rsidR="00E30212" w:rsidRDefault="00E30212" w:rsidP="00B70DCE">
      <w:pPr>
        <w:spacing w:after="0" w:line="240" w:lineRule="auto"/>
        <w:ind w:firstLine="709"/>
        <w:jc w:val="both"/>
      </w:pPr>
      <w:r w:rsidRPr="00A75BF5">
        <w:t xml:space="preserve">высвобождением мощностей </w:t>
      </w:r>
      <w:r>
        <w:t>учебных заведений</w:t>
      </w:r>
      <w:r w:rsidRPr="00A75BF5">
        <w:t xml:space="preserve"> из-за сокращения контингента в условиях демографического спада и снижения спроса на </w:t>
      </w:r>
      <w:r>
        <w:t>рабочие профессии со стороны молодежи.</w:t>
      </w:r>
      <w:r w:rsidRPr="00A75BF5">
        <w:t xml:space="preserve"> </w:t>
      </w:r>
    </w:p>
    <w:p w:rsidR="00E30212" w:rsidRDefault="00E30212" w:rsidP="007A16A8">
      <w:pPr>
        <w:spacing w:after="0" w:line="240" w:lineRule="auto"/>
        <w:ind w:firstLine="709"/>
        <w:jc w:val="both"/>
      </w:pPr>
      <w:r>
        <w:rPr>
          <w:rFonts w:eastAsia="TimesNewRomanPSMT"/>
          <w:b/>
        </w:rPr>
        <w:t xml:space="preserve"> </w:t>
      </w:r>
      <w:r>
        <w:t>В результате этих процессов накоплен определенный опыт и описаны отдельные</w:t>
      </w:r>
      <w:r w:rsidRPr="00A75BF5">
        <w:t xml:space="preserve"> апробированны</w:t>
      </w:r>
      <w:r>
        <w:t>е</w:t>
      </w:r>
      <w:r w:rsidRPr="00A75BF5">
        <w:t xml:space="preserve"> формат</w:t>
      </w:r>
      <w:r>
        <w:t>ы</w:t>
      </w:r>
      <w:r w:rsidRPr="00A75BF5">
        <w:t xml:space="preserve"> и модел</w:t>
      </w:r>
      <w:r>
        <w:t>и</w:t>
      </w:r>
      <w:r w:rsidRPr="00A75BF5">
        <w:t xml:space="preserve">  оптимизации региональных сетей учреждений образования различного уровня</w:t>
      </w:r>
      <w:r>
        <w:t>, а также проведены экспертные оценки их эффективности. Однако далеко не все, что дает заметный эффект в одной ситуации, может гарантировать такую же результативность в другой.</w:t>
      </w:r>
    </w:p>
    <w:p w:rsidR="00E30212" w:rsidRPr="00A75BF5" w:rsidRDefault="00E30212" w:rsidP="00AA2565">
      <w:pPr>
        <w:spacing w:after="0" w:line="240" w:lineRule="auto"/>
        <w:ind w:firstLine="709"/>
        <w:jc w:val="both"/>
      </w:pPr>
      <w:r w:rsidRPr="00A75BF5">
        <w:t>По содержанию проблем, определяющих процессы реструктуризации сет</w:t>
      </w:r>
      <w:r>
        <w:t>ей</w:t>
      </w:r>
      <w:r w:rsidRPr="00A75BF5">
        <w:t xml:space="preserve"> </w:t>
      </w:r>
      <w:r>
        <w:t>образовательных организаций</w:t>
      </w:r>
      <w:r w:rsidRPr="00A75BF5">
        <w:t xml:space="preserve">, новизне использованных способов и подходов, решения в отношении сети могут быть типовыми и уникальными. Если типовые решения воспроизводимы в других ситуациях с небольшой корректировкой в соответствии с местными условиями, то уникальные </w:t>
      </w:r>
      <w:r>
        <w:t xml:space="preserve">- </w:t>
      </w:r>
      <w:r w:rsidRPr="00A75BF5">
        <w:t xml:space="preserve">не могут тиражироваться в силу неповторимости ситуации и объектной области проектирования.  </w:t>
      </w:r>
      <w:r>
        <w:t xml:space="preserve">В связи с этим,  перед каждым регионом стоит задача </w:t>
      </w:r>
      <w:r>
        <w:lastRenderedPageBreak/>
        <w:t>поиска наилучшего (оптимального) решения в условиях многовариантного ситуационного проектирования по нескольким основаниям.</w:t>
      </w:r>
    </w:p>
    <w:p w:rsidR="00E30212" w:rsidRDefault="00E30212" w:rsidP="00AA2565">
      <w:pPr>
        <w:spacing w:after="0" w:line="240" w:lineRule="auto"/>
        <w:jc w:val="both"/>
        <w:rPr>
          <w:rFonts w:cs="Newton C"/>
          <w:b/>
          <w:color w:val="000000"/>
        </w:rPr>
      </w:pPr>
      <w:r>
        <w:rPr>
          <w:rFonts w:eastAsia="TimesNewRomanPSMT"/>
          <w:b/>
        </w:rPr>
        <w:t>1.2. </w:t>
      </w:r>
      <w:r w:rsidRPr="00EB3B22">
        <w:rPr>
          <w:rFonts w:cs="Newton C"/>
          <w:b/>
          <w:color w:val="000000"/>
        </w:rPr>
        <w:t xml:space="preserve">Выбор </w:t>
      </w:r>
      <w:r w:rsidR="009B26C6">
        <w:rPr>
          <w:rFonts w:cs="Newton C"/>
          <w:b/>
          <w:color w:val="000000"/>
        </w:rPr>
        <w:t>принципов</w:t>
      </w:r>
      <w:r w:rsidR="009B26C6" w:rsidRPr="00EB3B22">
        <w:rPr>
          <w:rFonts w:cs="Newton C"/>
          <w:b/>
          <w:color w:val="000000"/>
        </w:rPr>
        <w:t xml:space="preserve"> </w:t>
      </w:r>
      <w:r w:rsidRPr="00EB3B22">
        <w:rPr>
          <w:rFonts w:cs="Newton C"/>
          <w:b/>
          <w:color w:val="000000"/>
        </w:rPr>
        <w:t>институционального оформления сетей и их сегментов</w:t>
      </w:r>
      <w:r>
        <w:rPr>
          <w:rFonts w:cs="Newton C"/>
          <w:b/>
          <w:color w:val="000000"/>
        </w:rPr>
        <w:t xml:space="preserve"> в зависимости от отраслевой специализации и профиля образовательной организации.</w:t>
      </w:r>
      <w:r w:rsidR="00132CA7">
        <w:rPr>
          <w:rFonts w:cs="Newton C"/>
          <w:b/>
          <w:color w:val="000000"/>
        </w:rPr>
        <w:t xml:space="preserve"> </w:t>
      </w:r>
    </w:p>
    <w:p w:rsidR="00E30212" w:rsidRDefault="00E30212" w:rsidP="007870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Отраслевая специализация</w:t>
      </w:r>
      <w:r>
        <w:rPr>
          <w:rStyle w:val="a5"/>
        </w:rPr>
        <w:footnoteReference w:id="2"/>
      </w:r>
      <w:r>
        <w:t xml:space="preserve"> образовательных организаций традиционно является одним из факторов, определяющих выбор </w:t>
      </w:r>
      <w:r w:rsidR="009B26C6">
        <w:t xml:space="preserve">принципов </w:t>
      </w:r>
      <w:r>
        <w:t xml:space="preserve">и вариантов оптимизации образовательной сети. Анализ имеющегося российского опыта реструктуризации свидетельствует о том, что отраслевые различия в выборе схем сетевых трансформаций весьма заметны. </w:t>
      </w:r>
    </w:p>
    <w:p w:rsidR="00E30212" w:rsidRPr="000A5F3E" w:rsidRDefault="00E30212" w:rsidP="007870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Так, в</w:t>
      </w:r>
      <w:r w:rsidRPr="000A5F3E">
        <w:t xml:space="preserve"> </w:t>
      </w:r>
      <w:r>
        <w:t xml:space="preserve">подсистеме подготовки кадров для отрасли </w:t>
      </w:r>
      <w:r w:rsidRPr="000A5F3E">
        <w:t>машиностроени</w:t>
      </w:r>
      <w:r>
        <w:t>я</w:t>
      </w:r>
      <w:r w:rsidRPr="000A5F3E">
        <w:t xml:space="preserve"> и металлообработк</w:t>
      </w:r>
      <w:r>
        <w:t>и</w:t>
      </w:r>
      <w:r w:rsidRPr="000A5F3E">
        <w:t xml:space="preserve"> </w:t>
      </w:r>
      <w:r>
        <w:t xml:space="preserve">образовательное пространство чаще всего структурируется по </w:t>
      </w:r>
      <w:r w:rsidR="009B26C6" w:rsidRPr="008D278B">
        <w:rPr>
          <w:i/>
        </w:rPr>
        <w:t>принципу</w:t>
      </w:r>
      <w:r w:rsidR="009B26C6" w:rsidRPr="00BD1529">
        <w:rPr>
          <w:i/>
        </w:rPr>
        <w:t xml:space="preserve"> </w:t>
      </w:r>
      <w:r w:rsidRPr="00BD1529">
        <w:rPr>
          <w:i/>
        </w:rPr>
        <w:t>«базового предприятия</w:t>
      </w:r>
      <w:r>
        <w:rPr>
          <w:i/>
        </w:rPr>
        <w:t>»</w:t>
      </w:r>
      <w:r w:rsidRPr="000A5F3E">
        <w:rPr>
          <w:i/>
        </w:rPr>
        <w:t xml:space="preserve">, </w:t>
      </w:r>
      <w:r w:rsidRPr="000A5F3E">
        <w:t>в рамках которо</w:t>
      </w:r>
      <w:r w:rsidR="00BD1529">
        <w:t>го</w:t>
      </w:r>
      <w:r w:rsidRPr="000A5F3E">
        <w:t xml:space="preserve"> выпускники по профессиям</w:t>
      </w:r>
      <w:r>
        <w:t xml:space="preserve"> НПО и </w:t>
      </w:r>
      <w:r w:rsidRPr="000A5F3E">
        <w:t>специальностям</w:t>
      </w:r>
      <w:r>
        <w:t xml:space="preserve"> СПО</w:t>
      </w:r>
      <w:r w:rsidRPr="000A5F3E">
        <w:t xml:space="preserve"> готовятся «под заказ» крупных предприятий</w:t>
      </w:r>
      <w:r w:rsidR="009B26C6">
        <w:t>, являющихся монополистом</w:t>
      </w:r>
      <w:r w:rsidR="00BD1529">
        <w:t xml:space="preserve"> в данной сфере на территории субъекта РФ</w:t>
      </w:r>
      <w:r w:rsidRPr="000A5F3E">
        <w:t xml:space="preserve">. </w:t>
      </w:r>
      <w:r w:rsidR="00BD1529">
        <w:t xml:space="preserve">В </w:t>
      </w:r>
      <w:r w:rsidR="008D278B">
        <w:t>данном</w:t>
      </w:r>
      <w:r w:rsidR="00BD1529">
        <w:t xml:space="preserve"> случае создание образовательных комплексов планируется с «привязкой»</w:t>
      </w:r>
      <w:r w:rsidR="008D278B">
        <w:t xml:space="preserve"> к к</w:t>
      </w:r>
      <w:r w:rsidR="00BD1529">
        <w:t>онкретному предприяти</w:t>
      </w:r>
      <w:r w:rsidR="008D278B">
        <w:t>ю</w:t>
      </w:r>
      <w:r w:rsidR="00BD1529">
        <w:t xml:space="preserve">. </w:t>
      </w:r>
      <w:r>
        <w:t xml:space="preserve">Как правило, </w:t>
      </w:r>
      <w:r w:rsidR="00BD1529">
        <w:t>при этом</w:t>
      </w:r>
      <w:r>
        <w:t xml:space="preserve"> используются различные </w:t>
      </w:r>
      <w:r w:rsidRPr="000A5F3E">
        <w:t>формат</w:t>
      </w:r>
      <w:r>
        <w:t>ы</w:t>
      </w:r>
      <w:r w:rsidRPr="000A5F3E">
        <w:t xml:space="preserve"> частно-государственного партнерства с соответствующими вкладами всех партнеров (</w:t>
      </w:r>
      <w:r>
        <w:t xml:space="preserve">например, </w:t>
      </w:r>
      <w:r w:rsidRPr="000A5F3E">
        <w:t xml:space="preserve">оборудование предоставляется </w:t>
      </w:r>
      <w:r w:rsidR="008D278B">
        <w:t>работодателями</w:t>
      </w:r>
      <w:r w:rsidRPr="000A5F3E">
        <w:t xml:space="preserve">). </w:t>
      </w:r>
      <w:r>
        <w:t>Актуальность т</w:t>
      </w:r>
      <w:r w:rsidRPr="000A5F3E">
        <w:t>ак</w:t>
      </w:r>
      <w:r>
        <w:t>о</w:t>
      </w:r>
      <w:r w:rsidR="00BD1529">
        <w:t xml:space="preserve">го подхода </w:t>
      </w:r>
      <w:r w:rsidR="008D278B">
        <w:t>о</w:t>
      </w:r>
      <w:r>
        <w:t>пределяется</w:t>
      </w:r>
      <w:r w:rsidRPr="000A5F3E">
        <w:t xml:space="preserve"> тем, что система образования в принципе не может </w:t>
      </w:r>
      <w:r>
        <w:t>быть синхронизирована со</w:t>
      </w:r>
      <w:r w:rsidRPr="000A5F3E">
        <w:t xml:space="preserve"> сменой производственных технологий, поэтому целесообразно  переносить обучение прикладным квалификациям в учебные цеха предприятий. </w:t>
      </w:r>
    </w:p>
    <w:p w:rsidR="00E30212" w:rsidRPr="000A5F3E" w:rsidRDefault="00E30212" w:rsidP="0078700A">
      <w:pPr>
        <w:spacing w:after="0" w:line="240" w:lineRule="auto"/>
        <w:ind w:firstLine="709"/>
        <w:jc w:val="both"/>
      </w:pPr>
      <w:r w:rsidRPr="000A5F3E">
        <w:t xml:space="preserve">В </w:t>
      </w:r>
      <w:r>
        <w:t xml:space="preserve">отрасли </w:t>
      </w:r>
      <w:r w:rsidRPr="000A5F3E">
        <w:t>сельско</w:t>
      </w:r>
      <w:r>
        <w:t>го</w:t>
      </w:r>
      <w:r w:rsidRPr="000A5F3E">
        <w:t xml:space="preserve"> хозяйств</w:t>
      </w:r>
      <w:r>
        <w:t xml:space="preserve">а чаще всего используется </w:t>
      </w:r>
      <w:r w:rsidR="00BD1529" w:rsidRPr="008D278B">
        <w:rPr>
          <w:i/>
        </w:rPr>
        <w:t>принцип</w:t>
      </w:r>
      <w:r w:rsidR="00BD1529" w:rsidRPr="000A5F3E">
        <w:rPr>
          <w:i/>
        </w:rPr>
        <w:t xml:space="preserve"> </w:t>
      </w:r>
      <w:r w:rsidRPr="000A5F3E">
        <w:rPr>
          <w:i/>
        </w:rPr>
        <w:t>территориально-отраслевой специализации</w:t>
      </w:r>
      <w:r w:rsidRPr="000A5F3E">
        <w:t xml:space="preserve"> в подготовке кадров. В</w:t>
      </w:r>
      <w:r>
        <w:t xml:space="preserve">о </w:t>
      </w:r>
      <w:r w:rsidRPr="000A5F3E">
        <w:t xml:space="preserve"> </w:t>
      </w:r>
      <w:r>
        <w:t>многих  субъектах РФ</w:t>
      </w:r>
      <w:r w:rsidRPr="000A5F3E">
        <w:t xml:space="preserve"> </w:t>
      </w:r>
      <w:r>
        <w:t xml:space="preserve">по основаниям </w:t>
      </w:r>
      <w:r w:rsidRPr="000A5F3E">
        <w:t xml:space="preserve">климатических особенностей и специфики бизнес-процессов в </w:t>
      </w:r>
      <w:r>
        <w:t>агропромышленном комплексе</w:t>
      </w:r>
      <w:r w:rsidRPr="000A5F3E">
        <w:t xml:space="preserve"> выделя</w:t>
      </w:r>
      <w:r>
        <w:t>е</w:t>
      </w:r>
      <w:r w:rsidRPr="000A5F3E">
        <w:t xml:space="preserve">тся  </w:t>
      </w:r>
      <w:r>
        <w:t xml:space="preserve">несколько </w:t>
      </w:r>
      <w:r w:rsidRPr="000A5F3E">
        <w:t xml:space="preserve">микрозон. Соответственно </w:t>
      </w:r>
      <w:r>
        <w:t xml:space="preserve">такой территориальной специализации, </w:t>
      </w:r>
      <w:r w:rsidRPr="000A5F3E">
        <w:t xml:space="preserve"> размеща</w:t>
      </w:r>
      <w:r>
        <w:t>ю</w:t>
      </w:r>
      <w:r w:rsidRPr="000A5F3E">
        <w:t>т</w:t>
      </w:r>
      <w:r>
        <w:t>ся</w:t>
      </w:r>
      <w:r w:rsidRPr="000A5F3E">
        <w:t xml:space="preserve"> и отраслевые </w:t>
      </w:r>
      <w:r>
        <w:t xml:space="preserve">сельскохозяйственные </w:t>
      </w:r>
      <w:r w:rsidRPr="000A5F3E">
        <w:t>образовательные комплексы.</w:t>
      </w:r>
    </w:p>
    <w:p w:rsidR="00E30212" w:rsidRPr="002916DD" w:rsidRDefault="00BD1529" w:rsidP="002916DD">
      <w:pPr>
        <w:spacing w:after="0" w:line="240" w:lineRule="auto"/>
        <w:ind w:firstLine="709"/>
        <w:jc w:val="both"/>
      </w:pPr>
      <w:r>
        <w:t>В</w:t>
      </w:r>
      <w:r w:rsidR="00E30212">
        <w:t xml:space="preserve"> большинстве секторов сферы обслуживания, хозяйствующие субъекты которой состоят из индивидуальных частных предпринимателей</w:t>
      </w:r>
      <w:r w:rsidR="00E30212" w:rsidRPr="002D0E41">
        <w:t xml:space="preserve"> </w:t>
      </w:r>
      <w:r w:rsidR="00E30212">
        <w:t xml:space="preserve">и предприятий малого бизнеса, степень консолидации </w:t>
      </w:r>
      <w:r>
        <w:t xml:space="preserve">работодателей </w:t>
      </w:r>
      <w:r w:rsidR="00E30212">
        <w:t xml:space="preserve">не высока. В случае, когда отрасль </w:t>
      </w:r>
      <w:r w:rsidR="00E30212" w:rsidRPr="002916DD">
        <w:t>не представлен</w:t>
      </w:r>
      <w:r w:rsidR="00E30212">
        <w:t>а</w:t>
      </w:r>
      <w:r w:rsidR="00E30212" w:rsidRPr="002916DD">
        <w:t xml:space="preserve"> персонифицированным и организованным заказчиком, единственным корректным решением может быть достижение такого качества организации образовательных ресурсов, которое позволит системе профессионального образования «самонастраиваться» под меняющийся спрос слабоструктурированных </w:t>
      </w:r>
      <w:r w:rsidR="00E30212" w:rsidRPr="002916DD">
        <w:lastRenderedPageBreak/>
        <w:t xml:space="preserve">рынков. </w:t>
      </w:r>
      <w:r w:rsidR="00E30212">
        <w:t xml:space="preserve">Соответственно, в конфигурации сетей образовательных организаций становятся востребованными специальные </w:t>
      </w:r>
      <w:r w:rsidR="00E30212" w:rsidRPr="00BD72A3">
        <w:t>посредни</w:t>
      </w:r>
      <w:r w:rsidR="00E30212">
        <w:t>ческие структуры, «связывающие» рынки труда и профессионального образования.</w:t>
      </w:r>
    </w:p>
    <w:p w:rsidR="00E30212" w:rsidRDefault="00E30212" w:rsidP="00C7354A">
      <w:pPr>
        <w:spacing w:after="0" w:line="240" w:lineRule="auto"/>
        <w:ind w:firstLine="709"/>
        <w:jc w:val="both"/>
      </w:pPr>
      <w:r>
        <w:t>Профильные группировки  профессий НПО и специальностей СПО введены Инструктивным п</w:t>
      </w:r>
      <w:r w:rsidRPr="00EF7916">
        <w:t>исьм</w:t>
      </w:r>
      <w:r>
        <w:t>ом</w:t>
      </w:r>
      <w:r w:rsidRPr="00EF7916">
        <w:t xml:space="preserve"> Минобрнауки Р</w:t>
      </w:r>
      <w:r>
        <w:t xml:space="preserve">Ф от  </w:t>
      </w:r>
      <w:r w:rsidRPr="00EF7916">
        <w:t>29</w:t>
      </w:r>
      <w:r>
        <w:t>.05.</w:t>
      </w:r>
      <w:r w:rsidRPr="00EF7916">
        <w:t>07 № 03-1180</w:t>
      </w:r>
      <w:r>
        <w:t xml:space="preserve"> «</w:t>
      </w:r>
      <w:r w:rsidRPr="00EF7916">
        <w:t>Рекомендуемое распределение профессий НПО и специальностей СПО по профилям получаемого профессионального образования</w:t>
      </w:r>
      <w:r>
        <w:t xml:space="preserve">».  В соответствии с данным документом, профессии НПО подразделяются на три профиля (технический, естественнонаучный и социально-экономический), специальности СПО – на пять профилей  (технический, естественнонаучный, социально-экономический, педагогический и гуманитарный). </w:t>
      </w:r>
    </w:p>
    <w:p w:rsidR="00E30212" w:rsidRDefault="00E30212" w:rsidP="000A5F3E">
      <w:pPr>
        <w:spacing w:after="0" w:line="240" w:lineRule="auto"/>
        <w:ind w:firstLine="709"/>
        <w:jc w:val="both"/>
      </w:pPr>
      <w:r>
        <w:t xml:space="preserve">С точки зрения  профессиональной деятельности, к которой готовится выпускник,  все профессии и специальности в рамках профилей различаются по объектам и предметам (средствам) труда. Для технических профессий и специальностей характерна профессиональная деятельность, </w:t>
      </w:r>
      <w:r w:rsidRPr="00D640F9">
        <w:t>труд</w:t>
      </w:r>
      <w:r>
        <w:t xml:space="preserve">овые процессы </w:t>
      </w:r>
      <w:r w:rsidRPr="00D640F9">
        <w:t xml:space="preserve"> в котор</w:t>
      </w:r>
      <w:r>
        <w:t>ой</w:t>
      </w:r>
      <w:r w:rsidRPr="00D640F9">
        <w:t xml:space="preserve"> направлен</w:t>
      </w:r>
      <w:r>
        <w:t>ы</w:t>
      </w:r>
      <w:r w:rsidRPr="00D640F9">
        <w:t xml:space="preserve"> на технические объекты</w:t>
      </w:r>
      <w:r>
        <w:t xml:space="preserve">, в том числе </w:t>
      </w:r>
      <w:r w:rsidRPr="00D640F9">
        <w:t xml:space="preserve"> </w:t>
      </w:r>
      <w:r w:rsidRPr="00ED430B">
        <w:t>сложны</w:t>
      </w:r>
      <w:r>
        <w:t>е</w:t>
      </w:r>
      <w:r w:rsidRPr="00ED430B">
        <w:t xml:space="preserve"> технически</w:t>
      </w:r>
      <w:r>
        <w:t>е</w:t>
      </w:r>
      <w:r w:rsidRPr="00ED430B">
        <w:t xml:space="preserve"> систем</w:t>
      </w:r>
      <w:r>
        <w:t xml:space="preserve">ы </w:t>
      </w:r>
      <w:r w:rsidRPr="00D640F9">
        <w:t>(машины, механизмы, материалы, виды энергии)</w:t>
      </w:r>
      <w:r>
        <w:t>. Специфика</w:t>
      </w:r>
      <w:r w:rsidRPr="00ED430B">
        <w:t xml:space="preserve"> технических объектов состоит в том, что они могут быть точно измерены</w:t>
      </w:r>
      <w:r>
        <w:t xml:space="preserve"> и</w:t>
      </w:r>
      <w:r w:rsidRPr="00ED430B">
        <w:t xml:space="preserve"> определены по многим признакам. </w:t>
      </w:r>
      <w:r>
        <w:t xml:space="preserve"> </w:t>
      </w:r>
      <w:r w:rsidRPr="00655E63">
        <w:t xml:space="preserve">Именно </w:t>
      </w:r>
      <w:r>
        <w:t xml:space="preserve">поэтому чаще всего эти </w:t>
      </w:r>
      <w:r w:rsidRPr="00655E63">
        <w:t>професси</w:t>
      </w:r>
      <w:r>
        <w:t xml:space="preserve">и / специальности относятся к классу </w:t>
      </w:r>
      <w:r w:rsidRPr="00655E63">
        <w:t>наукоемких</w:t>
      </w:r>
      <w:r>
        <w:t xml:space="preserve">. Категория «технический профиль» по отношению к направлениям подготовки и специальностям СПО объединяет специальности, которым соответствуют квалификации «техник» и «старший техник». 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>
        <w:t xml:space="preserve">Рабочие и специалисты технической направленности </w:t>
      </w:r>
      <w:r w:rsidR="008D278B">
        <w:t xml:space="preserve">трудятся </w:t>
      </w:r>
      <w:r>
        <w:t xml:space="preserve">в большинстве отраслей экономики нашей страны, во многих областях профессиональной деятельности. Существуют отрасли, кадровая составляющая которых образована преимущественно техническими специалистами.  В </w:t>
      </w:r>
      <w:r w:rsidRPr="009702F6">
        <w:t>Приложении</w:t>
      </w:r>
      <w:r>
        <w:t> </w:t>
      </w:r>
      <w:r w:rsidRPr="009702F6">
        <w:t>1</w:t>
      </w:r>
      <w:r w:rsidRPr="000A5F3E">
        <w:t xml:space="preserve"> </w:t>
      </w:r>
      <w:r>
        <w:t xml:space="preserve">приведены направления подготовки, </w:t>
      </w:r>
      <w:r w:rsidRPr="000A5F3E">
        <w:t>професси</w:t>
      </w:r>
      <w:r>
        <w:t>и</w:t>
      </w:r>
      <w:r w:rsidRPr="000A5F3E">
        <w:t xml:space="preserve"> и специальност</w:t>
      </w:r>
      <w:r>
        <w:t>и</w:t>
      </w:r>
      <w:r w:rsidRPr="000A5F3E">
        <w:t xml:space="preserve"> технического профиля</w:t>
      </w:r>
      <w:r>
        <w:t>, представленные в соответствии с новыми Перечнями профессий НПО и специальностей СПО.</w:t>
      </w:r>
    </w:p>
    <w:p w:rsidR="00E30212" w:rsidRPr="000A5F3E" w:rsidRDefault="00E30212" w:rsidP="007870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Поскольку технический профиль прямо «не привязан» к отрасли,  не представляется возможным выделить такой полностью автономный сегмент региональной образовательной сети. Как показывает анализ отечественного опыта, существенных «профильных» особенностей в процессах реструктуризации сетей образовательных организаций НПО/СПО не зафиксировано. </w:t>
      </w:r>
    </w:p>
    <w:p w:rsidR="00E30212" w:rsidRPr="000A5F3E" w:rsidRDefault="00E30212" w:rsidP="00AA2565">
      <w:pPr>
        <w:pStyle w:val="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1.3. </w:t>
      </w:r>
      <w:r w:rsidRPr="000A5F3E">
        <w:rPr>
          <w:b/>
          <w:bCs/>
          <w:sz w:val="28"/>
          <w:szCs w:val="28"/>
        </w:rPr>
        <w:t xml:space="preserve">Требования к составу и пространственной конфигурации </w:t>
      </w:r>
      <w:r>
        <w:rPr>
          <w:b/>
          <w:bCs/>
          <w:sz w:val="28"/>
          <w:szCs w:val="28"/>
        </w:rPr>
        <w:t xml:space="preserve">территориальных </w:t>
      </w:r>
      <w:r w:rsidRPr="000A5F3E">
        <w:rPr>
          <w:b/>
          <w:bCs/>
          <w:sz w:val="28"/>
          <w:szCs w:val="28"/>
        </w:rPr>
        <w:t xml:space="preserve">сетей </w:t>
      </w:r>
      <w:r>
        <w:rPr>
          <w:b/>
          <w:bCs/>
          <w:sz w:val="28"/>
          <w:szCs w:val="28"/>
        </w:rPr>
        <w:t>образовательных организаций</w:t>
      </w:r>
      <w:r w:rsidRPr="000A5F3E">
        <w:rPr>
          <w:b/>
          <w:bCs/>
          <w:sz w:val="28"/>
          <w:szCs w:val="28"/>
        </w:rPr>
        <w:t xml:space="preserve"> </w:t>
      </w:r>
      <w:r w:rsidRPr="00B6081C">
        <w:rPr>
          <w:b/>
          <w:bCs/>
          <w:sz w:val="28"/>
          <w:szCs w:val="28"/>
        </w:rPr>
        <w:t>начального и среднего профессионального образования</w:t>
      </w:r>
      <w:r w:rsidRPr="00C32C49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регионе.</w:t>
      </w:r>
    </w:p>
    <w:p w:rsidR="00E30212" w:rsidRDefault="00E30212" w:rsidP="00A43E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большинстве субъектов РФ региональные пространства дифференцированы по административно-территориальному признаку. Соответственно ему, образовательная сеть включает в себя территориальные сегменты. Во многих регионах с протяженными территориями (Красноярский край,  Якутия и др.) эти сегменты </w:t>
      </w:r>
      <w:r w:rsidR="009864CE">
        <w:t xml:space="preserve">довольно </w:t>
      </w:r>
      <w:r>
        <w:t xml:space="preserve">независимы и </w:t>
      </w:r>
      <w:r>
        <w:lastRenderedPageBreak/>
        <w:t>автономны, существенно различаются по многим параметрам. В других субъектах РФ, расположенных компактно (Республики Чувашия и Марий Эл и др.), «границы» между сегментами фактически размыты.</w:t>
      </w:r>
    </w:p>
    <w:p w:rsidR="009864CE" w:rsidRDefault="00E30212" w:rsidP="00A43E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Опыт реструктуризации сетей показывает: для того чтобы</w:t>
      </w:r>
      <w:r w:rsidRPr="000A5F3E">
        <w:t xml:space="preserve"> </w:t>
      </w:r>
      <w:r>
        <w:t xml:space="preserve">реструктуризация региональной сети образовательных организаций НПО/СПО была эффективной, </w:t>
      </w:r>
      <w:r w:rsidRPr="000A5F3E">
        <w:t>состав и пространственн</w:t>
      </w:r>
      <w:r>
        <w:t>ая</w:t>
      </w:r>
      <w:r w:rsidRPr="000A5F3E">
        <w:t xml:space="preserve"> конфигураци</w:t>
      </w:r>
      <w:r>
        <w:t>я</w:t>
      </w:r>
      <w:r w:rsidRPr="000A5F3E">
        <w:t xml:space="preserve"> </w:t>
      </w:r>
      <w:r>
        <w:t>территориальных сегментов сети</w:t>
      </w:r>
      <w:r w:rsidRPr="000B4859">
        <w:t xml:space="preserve"> </w:t>
      </w:r>
      <w:r>
        <w:t>должны</w:t>
      </w:r>
      <w:r w:rsidRPr="000A5F3E">
        <w:t xml:space="preserve"> </w:t>
      </w:r>
      <w:r>
        <w:t xml:space="preserve">отвечать некоторым </w:t>
      </w:r>
      <w:r w:rsidRPr="000A5F3E">
        <w:t>общи</w:t>
      </w:r>
      <w:r>
        <w:t>м</w:t>
      </w:r>
      <w:r w:rsidRPr="000A5F3E">
        <w:t xml:space="preserve"> требовани</w:t>
      </w:r>
      <w:r>
        <w:t>ям. Прежде всего, это требование достаточности единиц сети</w:t>
      </w:r>
      <w:r w:rsidRPr="000A5F3E">
        <w:t xml:space="preserve"> для обеспеч</w:t>
      </w:r>
      <w:r>
        <w:t>ения</w:t>
      </w:r>
      <w:r w:rsidRPr="000A5F3E">
        <w:t xml:space="preserve"> полнот</w:t>
      </w:r>
      <w:r>
        <w:t>ы</w:t>
      </w:r>
      <w:r w:rsidRPr="000A5F3E">
        <w:t xml:space="preserve"> </w:t>
      </w:r>
      <w:r>
        <w:t>о</w:t>
      </w:r>
      <w:r w:rsidRPr="000A5F3E">
        <w:t>бразовательных услуг</w:t>
      </w:r>
      <w:r>
        <w:t>,</w:t>
      </w:r>
      <w:r w:rsidRPr="007274B9">
        <w:t xml:space="preserve"> </w:t>
      </w:r>
      <w:r w:rsidRPr="000A5F3E">
        <w:t>предоставляемых сетью</w:t>
      </w:r>
      <w:r>
        <w:t>,</w:t>
      </w:r>
      <w:r w:rsidRPr="000A5F3E">
        <w:t xml:space="preserve"> при эффективном использовании ресурсов (профессиональное образование уровня НПО и СПО должно быть доступно молодежи и взрослому населению на территории проживания)</w:t>
      </w:r>
      <w:r>
        <w:t xml:space="preserve">. </w:t>
      </w:r>
    </w:p>
    <w:p w:rsidR="00E30212" w:rsidRPr="000A5F3E" w:rsidRDefault="00E30212" w:rsidP="00A43E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Очевидно, что наборы профессий и специальностей подготовки в каждой территории целесообразно сделать </w:t>
      </w:r>
      <w:r w:rsidRPr="000A5F3E">
        <w:t>максимально соответств</w:t>
      </w:r>
      <w:r>
        <w:t xml:space="preserve">ующими </w:t>
      </w:r>
      <w:r w:rsidRPr="000A5F3E">
        <w:t>актуальным и перспективным кадровым потребностям местных рынков труда</w:t>
      </w:r>
      <w:r>
        <w:t xml:space="preserve">, что позволит обеспечить трудоустройство выпускников. </w:t>
      </w:r>
      <w:r w:rsidR="00AB7FDB">
        <w:t xml:space="preserve">Механизмы установления динамического баланса между региональными рынками труда и профессионального образования (в том числе </w:t>
      </w:r>
      <w:r w:rsidR="00C25F2C">
        <w:t xml:space="preserve">посредством </w:t>
      </w:r>
      <w:r w:rsidR="00AB7FDB">
        <w:t>информационн</w:t>
      </w:r>
      <w:r w:rsidR="00C25F2C">
        <w:t>ого</w:t>
      </w:r>
      <w:r w:rsidR="00AB7FDB">
        <w:t xml:space="preserve"> обмен</w:t>
      </w:r>
      <w:r w:rsidR="00C25F2C">
        <w:t>а</w:t>
      </w:r>
      <w:r w:rsidR="00AB7FDB">
        <w:t xml:space="preserve"> между этими рынками) в настоящее время формируются во всех субъектах РФ, </w:t>
      </w:r>
      <w:r w:rsidR="0037194B">
        <w:t>где</w:t>
      </w:r>
      <w:r w:rsidR="00AB7FDB">
        <w:t xml:space="preserve"> разработаны Компле</w:t>
      </w:r>
      <w:r w:rsidR="00C25F2C">
        <w:t>к</w:t>
      </w:r>
      <w:r w:rsidR="00AB7FDB">
        <w:t xml:space="preserve">сные программы </w:t>
      </w:r>
      <w:r w:rsidR="00C25F2C">
        <w:t>модернизации</w:t>
      </w:r>
      <w:r w:rsidR="00AB7FDB">
        <w:t xml:space="preserve"> профессионального образования </w:t>
      </w:r>
      <w:r w:rsidR="009C49B1">
        <w:t>в целях реализации стратегии социально-экономического развития региона.</w:t>
      </w:r>
    </w:p>
    <w:p w:rsidR="0092318E" w:rsidRDefault="00E30212" w:rsidP="00A43E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Образовательные организации должны быть локализованы таким образом, чтобы </w:t>
      </w:r>
      <w:r w:rsidRPr="000A5F3E">
        <w:t>обеспеч</w:t>
      </w:r>
      <w:r>
        <w:t>ить максимально возможную</w:t>
      </w:r>
      <w:r w:rsidRPr="000A5F3E">
        <w:t xml:space="preserve"> интеграцию разных уровней образования в пределах </w:t>
      </w:r>
      <w:r>
        <w:t>территорий.  Этот принцип распространяется на все компоненты системы образования</w:t>
      </w:r>
      <w:r w:rsidRPr="000A5F3E">
        <w:t>: начиная с предпрофильной подготовки и профильного образования на старшей ступени школы, для которых целесообразно использовать ресурсы учреждений НПО/СПО (в части технологического профиля обще</w:t>
      </w:r>
      <w:r>
        <w:t xml:space="preserve">го </w:t>
      </w:r>
      <w:r w:rsidRPr="000A5F3E">
        <w:t>образова</w:t>
      </w:r>
      <w:r>
        <w:t>ния</w:t>
      </w:r>
      <w:r w:rsidRPr="000A5F3E">
        <w:t>)</w:t>
      </w:r>
      <w:r>
        <w:t>, и заканчивая интеграцией подсистем основного и дополнительного профессионального образования (молодежи и взрослых)</w:t>
      </w:r>
      <w:r w:rsidRPr="000A5F3E">
        <w:t xml:space="preserve">. </w:t>
      </w:r>
      <w:r w:rsidR="0092318E">
        <w:t xml:space="preserve">Проблемы, возникающие в сетях образовательных организаций различной ведомственной принадлежности (в том числе вопросы межбюджетных отношений муниципального и регионального уровней), </w:t>
      </w:r>
      <w:r w:rsidR="00325022">
        <w:t xml:space="preserve">проанализированы </w:t>
      </w:r>
      <w:r w:rsidR="0092318E">
        <w:t>в Методических рекомендациях</w:t>
      </w:r>
      <w:r w:rsidR="003E5454">
        <w:t xml:space="preserve"> по организации сетевого взаимодействия для общеобразовательных школ</w:t>
      </w:r>
      <w:r w:rsidR="00F4486B">
        <w:rPr>
          <w:rStyle w:val="a5"/>
        </w:rPr>
        <w:footnoteReference w:id="3"/>
      </w:r>
      <w:r w:rsidR="003E5454">
        <w:t>.</w:t>
      </w:r>
    </w:p>
    <w:p w:rsidR="00AB1AC1" w:rsidRDefault="00E30212" w:rsidP="00A43E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A5F3E">
        <w:lastRenderedPageBreak/>
        <w:t>Именно такая интегрированная модель сети</w:t>
      </w:r>
      <w:r>
        <w:t xml:space="preserve">, по оценкам экспертов, </w:t>
      </w:r>
      <w:r w:rsidRPr="000A5F3E">
        <w:t xml:space="preserve"> позвол</w:t>
      </w:r>
      <w:r>
        <w:t>яет</w:t>
      </w:r>
      <w:r w:rsidRPr="000A5F3E">
        <w:t xml:space="preserve"> дости</w:t>
      </w:r>
      <w:r>
        <w:t>гать</w:t>
      </w:r>
      <w:r w:rsidRPr="000A5F3E">
        <w:t xml:space="preserve"> высокой экономической эффективности государственного бюджетирования. </w:t>
      </w:r>
      <w:r>
        <w:t xml:space="preserve"> </w:t>
      </w:r>
      <w:r w:rsidRPr="000A5F3E">
        <w:t xml:space="preserve">Объектом управления для </w:t>
      </w:r>
      <w:r>
        <w:t xml:space="preserve">регионального </w:t>
      </w:r>
      <w:r w:rsidRPr="000A5F3E">
        <w:t>органа управления образованием при таком подходе к оптимизации образовательных сетей выступают все элементы системы образования, расположенные в границах каждо</w:t>
      </w:r>
      <w:r>
        <w:t>й</w:t>
      </w:r>
      <w:r w:rsidRPr="000A5F3E">
        <w:t xml:space="preserve"> </w:t>
      </w:r>
      <w:r>
        <w:t>территории</w:t>
      </w:r>
      <w:r w:rsidRPr="000A5F3E">
        <w:t xml:space="preserve">. </w:t>
      </w:r>
    </w:p>
    <w:p w:rsidR="00E30212" w:rsidRPr="00294977" w:rsidRDefault="00E30212" w:rsidP="00294977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1.4</w:t>
      </w:r>
      <w:r w:rsidRPr="00294977">
        <w:rPr>
          <w:b/>
          <w:color w:val="000000"/>
        </w:rPr>
        <w:t xml:space="preserve">. Критерии оптимальности сети образовательных организаций </w:t>
      </w:r>
      <w:r w:rsidRPr="00B6081C">
        <w:rPr>
          <w:b/>
          <w:bCs/>
        </w:rPr>
        <w:t>начального и среднего профессионального образования</w:t>
      </w:r>
      <w:r w:rsidRPr="00294977">
        <w:rPr>
          <w:b/>
          <w:color w:val="000000"/>
        </w:rPr>
        <w:t>.</w:t>
      </w:r>
    </w:p>
    <w:p w:rsidR="009864CE" w:rsidRDefault="00E30212" w:rsidP="000A5F3E">
      <w:pPr>
        <w:spacing w:after="0" w:line="240" w:lineRule="auto"/>
        <w:ind w:firstLine="709"/>
        <w:jc w:val="both"/>
      </w:pPr>
      <w:r w:rsidRPr="000A5F3E">
        <w:t xml:space="preserve">Любые организационные решения по реструктуризации сети </w:t>
      </w:r>
      <w:r>
        <w:t xml:space="preserve">учебных заведений </w:t>
      </w:r>
      <w:r w:rsidRPr="000A5F3E">
        <w:t xml:space="preserve">профессионального образования должны быть подвергнуты экспертизе на предмет выяснения их оптимальности. 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 xml:space="preserve">В качестве </w:t>
      </w:r>
      <w:r>
        <w:t xml:space="preserve">оснований для экспертных оценок </w:t>
      </w:r>
      <w:r w:rsidRPr="000A5F3E">
        <w:t xml:space="preserve"> могут выступать следующие три критерия</w:t>
      </w:r>
      <w:r>
        <w:t xml:space="preserve"> оптимальности сети и соответствующие им показатели</w:t>
      </w:r>
      <w:r w:rsidRPr="000A5F3E">
        <w:t>.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rPr>
          <w:i/>
        </w:rPr>
        <w:t>Критерий 1.</w:t>
      </w:r>
      <w:r w:rsidRPr="000A5F3E">
        <w:t xml:space="preserve">  </w:t>
      </w:r>
      <w:r w:rsidR="00AB7FDB">
        <w:rPr>
          <w:i/>
        </w:rPr>
        <w:t>Социальная эффективность</w:t>
      </w:r>
      <w:r w:rsidRPr="000A5F3E">
        <w:rPr>
          <w:i/>
        </w:rPr>
        <w:t xml:space="preserve"> сети. </w:t>
      </w:r>
      <w:r w:rsidRPr="000A5F3E">
        <w:tab/>
      </w:r>
    </w:p>
    <w:p w:rsidR="00AB7FDB" w:rsidRDefault="00AB7FDB" w:rsidP="000A5F3E">
      <w:pPr>
        <w:spacing w:after="0" w:line="240" w:lineRule="auto"/>
        <w:ind w:firstLine="709"/>
        <w:jc w:val="both"/>
      </w:pPr>
      <w:r>
        <w:t>Социальная эффективность, прежде всего, раскрывается через п</w:t>
      </w:r>
      <w:r w:rsidR="00E30212" w:rsidRPr="000A5F3E">
        <w:t>оказатели доступности</w:t>
      </w:r>
      <w:r>
        <w:t xml:space="preserve"> образования, обеспечения гарантий реализации прав граждан на выбор форматов профессионального образования, соответствующих их образовательным потребностям.</w:t>
      </w:r>
    </w:p>
    <w:p w:rsidR="00E30212" w:rsidRPr="000A5F3E" w:rsidRDefault="00AB7FDB" w:rsidP="000A5F3E">
      <w:pPr>
        <w:spacing w:after="0" w:line="240" w:lineRule="auto"/>
        <w:ind w:firstLine="709"/>
        <w:jc w:val="both"/>
      </w:pPr>
      <w:r>
        <w:t>В состав этих показателей входят</w:t>
      </w:r>
      <w:r w:rsidR="00E30212" w:rsidRPr="000A5F3E">
        <w:t>: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 xml:space="preserve">наличие </w:t>
      </w:r>
      <w:r w:rsidR="000D3AD3">
        <w:t xml:space="preserve">программ </w:t>
      </w:r>
      <w:r w:rsidRPr="000A5F3E">
        <w:t xml:space="preserve">двух уровней профессионального образования (НПО и СПО) и дополнительного профессионального образования </w:t>
      </w:r>
      <w:r>
        <w:t xml:space="preserve">этих же уровней </w:t>
      </w:r>
      <w:r w:rsidRPr="000A5F3E">
        <w:t>в территориях;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>
        <w:t>разнообразие основных</w:t>
      </w:r>
      <w:r w:rsidRPr="000A5F3E">
        <w:t xml:space="preserve"> профессиональных образовательных программ по профессиям и специальностям подготовки (в том числе  с учетом «женских» и «мужских» профессий);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 xml:space="preserve">многообразие </w:t>
      </w:r>
      <w:r>
        <w:t xml:space="preserve">основных </w:t>
      </w:r>
      <w:r w:rsidRPr="000A5F3E">
        <w:t>профессиональных образовательных программ по типам, видам и формам подготовки: с получением среднего (полного) общего образования и без такового; основные и краткосрочные программы (профессиональной подготовки); очные, заочные формы, экстернат</w:t>
      </w:r>
      <w:r>
        <w:t>, дистанционное обучение и т.д.</w:t>
      </w:r>
      <w:r w:rsidRPr="000A5F3E">
        <w:t>;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 xml:space="preserve">территориальная доступность (с учетом наличия общежитий и/или транспорта для доставки </w:t>
      </w:r>
      <w:r>
        <w:t>обучающихся</w:t>
      </w:r>
      <w:r w:rsidRPr="000A5F3E">
        <w:t>, состояния дорог в территориях).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rPr>
          <w:i/>
        </w:rPr>
        <w:t>Критерий 2. Соответствие системы профессионального образования актуальному состоянию и перспективам развития рынка труда территории.</w:t>
      </w:r>
      <w:r w:rsidRPr="000A5F3E">
        <w:t xml:space="preserve"> 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>Показатели критерия: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>
        <w:t>структурное соответствие (</w:t>
      </w:r>
      <w:r w:rsidRPr="000A5F3E">
        <w:t>изоморфность</w:t>
      </w:r>
      <w:r>
        <w:t xml:space="preserve">) </w:t>
      </w:r>
      <w:r w:rsidRPr="000A5F3E">
        <w:t>перечня профессий и специальност</w:t>
      </w:r>
      <w:r>
        <w:t xml:space="preserve">ей </w:t>
      </w:r>
      <w:r w:rsidRPr="000A5F3E">
        <w:t xml:space="preserve"> структуре экономики и социальной сферы (с учетом </w:t>
      </w:r>
      <w:r>
        <w:t xml:space="preserve">перспективных </w:t>
      </w:r>
      <w:r w:rsidRPr="000A5F3E">
        <w:t>инвестиционных программ и программ социально-экономического развития территорий);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 xml:space="preserve">наличие предприятий реального сектора экономики и возможности использования образовательных ресурсов социальных партнеров для </w:t>
      </w:r>
      <w:r>
        <w:lastRenderedPageBreak/>
        <w:t>ор</w:t>
      </w:r>
      <w:r w:rsidRPr="000A5F3E">
        <w:t>ганизации учебных</w:t>
      </w:r>
      <w:r>
        <w:t xml:space="preserve"> и</w:t>
      </w:r>
      <w:r w:rsidRPr="000A5F3E">
        <w:t xml:space="preserve"> производственных практик</w:t>
      </w:r>
      <w:r>
        <w:t xml:space="preserve"> обучающихся,</w:t>
      </w:r>
      <w:r w:rsidRPr="000A5F3E">
        <w:t xml:space="preserve"> стажировок преподавателей и мастеров производственного обучения.</w:t>
      </w:r>
    </w:p>
    <w:p w:rsidR="00E30212" w:rsidRPr="000A5F3E" w:rsidRDefault="00E30212" w:rsidP="000A5F3E">
      <w:pPr>
        <w:spacing w:after="0" w:line="240" w:lineRule="auto"/>
        <w:ind w:firstLine="709"/>
        <w:jc w:val="both"/>
        <w:rPr>
          <w:i/>
        </w:rPr>
      </w:pPr>
      <w:r w:rsidRPr="000A5F3E">
        <w:rPr>
          <w:i/>
        </w:rPr>
        <w:t xml:space="preserve">Критерий 3. Экономическая эффективность сети </w:t>
      </w:r>
      <w:r>
        <w:rPr>
          <w:i/>
        </w:rPr>
        <w:t>образовательных организаций</w:t>
      </w:r>
      <w:r w:rsidRPr="000A5F3E">
        <w:rPr>
          <w:i/>
        </w:rPr>
        <w:t xml:space="preserve">.  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>Показатели критерия: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 xml:space="preserve">динамическое соответствие учебных мест в сети </w:t>
      </w:r>
      <w:r>
        <w:t xml:space="preserve">образовательных организаций НПО/СПО прогнозным </w:t>
      </w:r>
      <w:r w:rsidRPr="000A5F3E">
        <w:t xml:space="preserve">балансам выпускников 9 и 11 классов общеобразовательных школ </w:t>
      </w:r>
      <w:r>
        <w:t>территорий</w:t>
      </w:r>
      <w:r w:rsidRPr="000A5F3E">
        <w:t xml:space="preserve"> (с </w:t>
      </w:r>
      <w:r>
        <w:t xml:space="preserve">учетом демографических  и </w:t>
      </w:r>
      <w:r w:rsidRPr="000A5F3E">
        <w:t xml:space="preserve"> миграционных тенденций);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 xml:space="preserve">ресурсное оснащение </w:t>
      </w:r>
      <w:r w:rsidR="0079208A">
        <w:t xml:space="preserve">образовательных учреждений начального и среднего </w:t>
      </w:r>
      <w:r w:rsidRPr="000A5F3E">
        <w:t xml:space="preserve"> профессионального образования: материально-техническое, кадровое, информационное</w:t>
      </w:r>
      <w:r>
        <w:t xml:space="preserve"> и т.д.</w:t>
      </w:r>
      <w:r w:rsidRPr="000A5F3E">
        <w:t>;</w:t>
      </w:r>
    </w:p>
    <w:p w:rsidR="00E30212" w:rsidRDefault="00E30212" w:rsidP="000A5F3E">
      <w:pPr>
        <w:spacing w:after="0" w:line="240" w:lineRule="auto"/>
        <w:ind w:firstLine="709"/>
        <w:jc w:val="both"/>
      </w:pPr>
      <w:r w:rsidRPr="000A5F3E">
        <w:t xml:space="preserve">состояние учебных </w:t>
      </w:r>
      <w:r w:rsidR="009864CE">
        <w:t xml:space="preserve">и лабораторных </w:t>
      </w:r>
      <w:r w:rsidRPr="000A5F3E">
        <w:t>корпусов</w:t>
      </w:r>
      <w:r w:rsidR="009864CE">
        <w:t>,</w:t>
      </w:r>
      <w:r w:rsidRPr="000A5F3E">
        <w:t xml:space="preserve"> общежитий, их необходимость и достаточность (по лицензионным нормам), форм</w:t>
      </w:r>
      <w:r>
        <w:t>ы</w:t>
      </w:r>
      <w:r w:rsidRPr="000A5F3E">
        <w:t xml:space="preserve"> собственности</w:t>
      </w:r>
      <w:r>
        <w:t>;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 xml:space="preserve">оптимальность инфраструктуры </w:t>
      </w:r>
      <w:r>
        <w:t>территориального сегмента сети образовательных организаций НПО/СПО</w:t>
      </w:r>
      <w:r w:rsidRPr="000A5F3E">
        <w:t>: наличие в территории специализированных обеспечивающих служб (маркетинговая, методическая, профориентационная и др.)</w:t>
      </w:r>
      <w:r>
        <w:t xml:space="preserve"> и центров коллективного пользования</w:t>
      </w:r>
      <w:r w:rsidRPr="000A5F3E">
        <w:t>;</w:t>
      </w:r>
    </w:p>
    <w:p w:rsidR="00E30212" w:rsidRPr="000A5F3E" w:rsidRDefault="00E30212" w:rsidP="000A5F3E">
      <w:pPr>
        <w:spacing w:after="0" w:line="240" w:lineRule="auto"/>
        <w:ind w:firstLine="709"/>
        <w:jc w:val="both"/>
      </w:pPr>
      <w:r w:rsidRPr="000A5F3E">
        <w:t>отсутствие дублирования программ подготовки, избыточности площадей и мощностей, материально-технического оснащения, оборудования.</w:t>
      </w:r>
    </w:p>
    <w:p w:rsidR="00E30212" w:rsidRDefault="00132CA7" w:rsidP="000B21E4">
      <w:pPr>
        <w:spacing w:after="0" w:line="240" w:lineRule="auto"/>
        <w:ind w:firstLine="709"/>
        <w:jc w:val="both"/>
        <w:rPr>
          <w:rFonts w:cs="Newton C"/>
          <w:color w:val="000000"/>
        </w:rPr>
      </w:pPr>
      <w:r>
        <w:rPr>
          <w:rFonts w:cs="Newton C"/>
          <w:color w:val="000000"/>
        </w:rPr>
        <w:t xml:space="preserve">Оптимизация сети является предпосылкой </w:t>
      </w:r>
      <w:r w:rsidR="00E30212" w:rsidRPr="003F0005">
        <w:rPr>
          <w:rFonts w:cs="Newton C"/>
          <w:color w:val="000000"/>
        </w:rPr>
        <w:t xml:space="preserve"> организ</w:t>
      </w:r>
      <w:r>
        <w:rPr>
          <w:rFonts w:cs="Newton C"/>
          <w:color w:val="000000"/>
        </w:rPr>
        <w:t>ации</w:t>
      </w:r>
      <w:r w:rsidR="00E30212" w:rsidRPr="003F0005">
        <w:rPr>
          <w:rFonts w:cs="Newton C"/>
          <w:color w:val="000000"/>
        </w:rPr>
        <w:t xml:space="preserve"> </w:t>
      </w:r>
      <w:r w:rsidRPr="003F0005">
        <w:rPr>
          <w:rFonts w:cs="Newton C"/>
          <w:color w:val="000000"/>
        </w:rPr>
        <w:t>различны</w:t>
      </w:r>
      <w:r>
        <w:rPr>
          <w:rFonts w:cs="Newton C"/>
          <w:color w:val="000000"/>
        </w:rPr>
        <w:t>х</w:t>
      </w:r>
      <w:r w:rsidRPr="003F0005">
        <w:rPr>
          <w:rFonts w:cs="Newton C"/>
          <w:color w:val="000000"/>
        </w:rPr>
        <w:t xml:space="preserve"> формат</w:t>
      </w:r>
      <w:r>
        <w:rPr>
          <w:rFonts w:cs="Newton C"/>
          <w:color w:val="000000"/>
        </w:rPr>
        <w:t>ов</w:t>
      </w:r>
      <w:r w:rsidRPr="003F0005">
        <w:rPr>
          <w:rFonts w:cs="Newton C"/>
          <w:color w:val="000000"/>
        </w:rPr>
        <w:t xml:space="preserve"> </w:t>
      </w:r>
      <w:r w:rsidR="00E30212" w:rsidRPr="003F0005">
        <w:rPr>
          <w:rFonts w:cs="Newton C"/>
          <w:color w:val="000000"/>
        </w:rPr>
        <w:t>сетевого взаимодейст</w:t>
      </w:r>
      <w:r w:rsidR="00E30212">
        <w:rPr>
          <w:rFonts w:cs="Newton C"/>
          <w:color w:val="000000"/>
        </w:rPr>
        <w:t>в</w:t>
      </w:r>
      <w:r w:rsidR="00E30212" w:rsidRPr="003F0005">
        <w:rPr>
          <w:rFonts w:cs="Newton C"/>
          <w:color w:val="000000"/>
        </w:rPr>
        <w:t>ия</w:t>
      </w:r>
      <w:r w:rsidR="00E30212">
        <w:rPr>
          <w:rFonts w:cs="Newton C"/>
          <w:color w:val="000000"/>
        </w:rPr>
        <w:t>.</w:t>
      </w:r>
    </w:p>
    <w:p w:rsidR="00E30212" w:rsidRPr="003F0005" w:rsidRDefault="00E30212" w:rsidP="000B21E4">
      <w:pPr>
        <w:spacing w:after="0" w:line="240" w:lineRule="auto"/>
        <w:ind w:firstLine="709"/>
        <w:jc w:val="both"/>
        <w:rPr>
          <w:rFonts w:cs="Newton C"/>
          <w:color w:val="000000"/>
        </w:rPr>
      </w:pPr>
    </w:p>
    <w:p w:rsidR="00E30212" w:rsidRDefault="00E30212" w:rsidP="000B21E4">
      <w:pPr>
        <w:spacing w:after="0" w:line="240" w:lineRule="auto"/>
        <w:jc w:val="both"/>
        <w:rPr>
          <w:rFonts w:cs="Newton C"/>
          <w:b/>
          <w:color w:val="000000"/>
        </w:rPr>
      </w:pPr>
      <w:r>
        <w:rPr>
          <w:rFonts w:cs="Newton C"/>
          <w:b/>
          <w:color w:val="000000"/>
        </w:rPr>
        <w:t>2. С</w:t>
      </w:r>
      <w:r w:rsidRPr="003F0005">
        <w:rPr>
          <w:rFonts w:cs="Newton C"/>
          <w:b/>
          <w:color w:val="000000"/>
        </w:rPr>
        <w:t>етево</w:t>
      </w:r>
      <w:r>
        <w:rPr>
          <w:rFonts w:cs="Newton C"/>
          <w:b/>
          <w:color w:val="000000"/>
        </w:rPr>
        <w:t>е</w:t>
      </w:r>
      <w:r w:rsidRPr="003F0005">
        <w:rPr>
          <w:rFonts w:cs="Newton C"/>
          <w:b/>
          <w:color w:val="000000"/>
        </w:rPr>
        <w:t xml:space="preserve"> </w:t>
      </w:r>
      <w:r w:rsidRPr="00B6081C">
        <w:rPr>
          <w:rFonts w:cs="Newton C"/>
          <w:b/>
          <w:color w:val="000000"/>
        </w:rPr>
        <w:t>взаимодействи</w:t>
      </w:r>
      <w:r>
        <w:rPr>
          <w:rFonts w:cs="Newton C"/>
          <w:b/>
          <w:color w:val="000000"/>
        </w:rPr>
        <w:t>е</w:t>
      </w:r>
      <w:r w:rsidRPr="00B6081C">
        <w:rPr>
          <w:rFonts w:cs="Newton C"/>
          <w:b/>
          <w:color w:val="000000"/>
        </w:rPr>
        <w:t xml:space="preserve"> в</w:t>
      </w:r>
      <w:r>
        <w:rPr>
          <w:rFonts w:cs="Newton C"/>
          <w:b/>
          <w:color w:val="000000"/>
        </w:rPr>
        <w:t xml:space="preserve"> региональных системах </w:t>
      </w:r>
      <w:r w:rsidRPr="00B6081C">
        <w:rPr>
          <w:b/>
          <w:bCs/>
        </w:rPr>
        <w:t>начального и среднего профессионального образования</w:t>
      </w:r>
      <w:r>
        <w:rPr>
          <w:b/>
          <w:bCs/>
        </w:rPr>
        <w:t xml:space="preserve">: </w:t>
      </w:r>
      <w:r w:rsidR="00CD5805">
        <w:rPr>
          <w:b/>
          <w:bCs/>
        </w:rPr>
        <w:t>организационный аспект</w:t>
      </w:r>
      <w:r>
        <w:rPr>
          <w:b/>
          <w:bCs/>
        </w:rPr>
        <w:t>.</w:t>
      </w:r>
    </w:p>
    <w:p w:rsidR="00E30212" w:rsidRDefault="00E30212" w:rsidP="008D5AAC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CD66FD">
        <w:rPr>
          <w:sz w:val="28"/>
          <w:szCs w:val="28"/>
        </w:rPr>
        <w:t xml:space="preserve">Образовательную сеть </w:t>
      </w:r>
      <w:r>
        <w:rPr>
          <w:sz w:val="28"/>
          <w:szCs w:val="28"/>
        </w:rPr>
        <w:t xml:space="preserve">региона </w:t>
      </w:r>
      <w:r w:rsidRPr="00CD66FD">
        <w:rPr>
          <w:sz w:val="28"/>
          <w:szCs w:val="28"/>
        </w:rPr>
        <w:t xml:space="preserve">можно определить как совокупность </w:t>
      </w:r>
      <w:r>
        <w:rPr>
          <w:sz w:val="28"/>
          <w:szCs w:val="28"/>
        </w:rPr>
        <w:t>организаций</w:t>
      </w:r>
      <w:r w:rsidRPr="00CD66FD">
        <w:rPr>
          <w:sz w:val="28"/>
          <w:szCs w:val="28"/>
        </w:rPr>
        <w:t xml:space="preserve">, предоставляющих друг другу собственные образовательные ресурсы с целью повышения результативности и качества образования в отдельных </w:t>
      </w:r>
      <w:r>
        <w:rPr>
          <w:sz w:val="28"/>
          <w:szCs w:val="28"/>
        </w:rPr>
        <w:t>единицах сети</w:t>
      </w:r>
      <w:r w:rsidRPr="00CD66FD">
        <w:rPr>
          <w:sz w:val="28"/>
          <w:szCs w:val="28"/>
        </w:rPr>
        <w:t xml:space="preserve"> и в </w:t>
      </w:r>
      <w:r>
        <w:rPr>
          <w:sz w:val="28"/>
          <w:szCs w:val="28"/>
        </w:rPr>
        <w:t xml:space="preserve">региональной </w:t>
      </w:r>
      <w:r w:rsidRPr="00CD66FD">
        <w:rPr>
          <w:sz w:val="28"/>
          <w:szCs w:val="28"/>
        </w:rPr>
        <w:t xml:space="preserve">системе образования, в целом. </w:t>
      </w:r>
    </w:p>
    <w:p w:rsidR="00E30212" w:rsidRPr="00CD66FD" w:rsidRDefault="00E30212" w:rsidP="008D5AAC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CD66FD">
        <w:rPr>
          <w:sz w:val="28"/>
          <w:szCs w:val="28"/>
        </w:rPr>
        <w:t xml:space="preserve">етевым называется устойчивое, организационно оформленное взаимодействие образовательных организаций между собой и с субъектами внешней среды в целях повышения эффективности использования совокупного потенциала системы профессионального образования, оптимизации используемых ресурсов и достижения качества подготовки выпускников, соответствующего требованиям </w:t>
      </w:r>
      <w:r>
        <w:rPr>
          <w:sz w:val="28"/>
          <w:szCs w:val="28"/>
        </w:rPr>
        <w:t>потребителей и заказчиков профессионального образования</w:t>
      </w:r>
      <w:r w:rsidRPr="00CD66FD">
        <w:rPr>
          <w:sz w:val="28"/>
          <w:szCs w:val="28"/>
        </w:rPr>
        <w:t xml:space="preserve">. </w:t>
      </w:r>
    </w:p>
    <w:p w:rsidR="00E30212" w:rsidRPr="00CD66FD" w:rsidRDefault="00E30212" w:rsidP="00CD66FD">
      <w:pPr>
        <w:spacing w:after="0" w:line="240" w:lineRule="auto"/>
        <w:ind w:firstLine="709"/>
        <w:jc w:val="both"/>
      </w:pPr>
      <w:r w:rsidRPr="00CD66FD">
        <w:t xml:space="preserve">Сетевое взаимодействие образовательных </w:t>
      </w:r>
      <w:r>
        <w:t>организаций</w:t>
      </w:r>
      <w:r w:rsidRPr="00CD66FD">
        <w:t xml:space="preserve"> может быть организовано в следующих форматах:</w:t>
      </w:r>
    </w:p>
    <w:p w:rsidR="00E30212" w:rsidRPr="00CD66FD" w:rsidRDefault="00E30212" w:rsidP="00CD66FD">
      <w:pPr>
        <w:spacing w:after="0" w:line="240" w:lineRule="auto"/>
        <w:ind w:firstLine="709"/>
        <w:jc w:val="both"/>
      </w:pPr>
      <w:r>
        <w:t>посредством</w:t>
      </w:r>
      <w:r w:rsidRPr="00CD66FD">
        <w:t xml:space="preserve"> формирования </w:t>
      </w:r>
      <w:r w:rsidRPr="00CD66FD">
        <w:rPr>
          <w:i/>
        </w:rPr>
        <w:t>единой поддерживающей инфраструктуры</w:t>
      </w:r>
      <w:r w:rsidRPr="00CD66FD">
        <w:t xml:space="preserve"> системы образования, </w:t>
      </w:r>
      <w:r>
        <w:t xml:space="preserve">в том числе информационных сервисов, </w:t>
      </w:r>
      <w:r w:rsidRPr="00CD66FD">
        <w:t xml:space="preserve">используемой совместно всеми (большинством) единиц сети; </w:t>
      </w:r>
    </w:p>
    <w:p w:rsidR="00E30212" w:rsidRPr="00CD66FD" w:rsidRDefault="00E30212" w:rsidP="00CD66FD">
      <w:pPr>
        <w:spacing w:after="0" w:line="240" w:lineRule="auto"/>
        <w:ind w:firstLine="709"/>
        <w:jc w:val="both"/>
      </w:pPr>
      <w:r>
        <w:lastRenderedPageBreak/>
        <w:t xml:space="preserve">путем </w:t>
      </w:r>
      <w:r w:rsidRPr="00CD66FD">
        <w:t xml:space="preserve">реализации </w:t>
      </w:r>
      <w:r w:rsidRPr="00CD66FD">
        <w:rPr>
          <w:i/>
        </w:rPr>
        <w:t>сетевых образовательных программ</w:t>
      </w:r>
      <w:r w:rsidRPr="00CD66FD">
        <w:t xml:space="preserve">, в которых содержание образования осваивается </w:t>
      </w:r>
      <w:r>
        <w:t xml:space="preserve">обучающимися </w:t>
      </w:r>
      <w:r w:rsidRPr="00CD66FD">
        <w:t>в нескольких образовательных учреждениях (не менее двух) на основе единого (сетевого) учебного плана.</w:t>
      </w:r>
    </w:p>
    <w:p w:rsidR="00E30212" w:rsidRPr="00597022" w:rsidRDefault="00E30212" w:rsidP="00597022">
      <w:pPr>
        <w:spacing w:after="0" w:line="240" w:lineRule="auto"/>
        <w:jc w:val="both"/>
        <w:rPr>
          <w:rFonts w:eastAsia="TimesNewRomanPSMT"/>
          <w:b/>
        </w:rPr>
      </w:pPr>
      <w:r>
        <w:rPr>
          <w:rFonts w:eastAsia="TimesNewRomanPSMT"/>
          <w:b/>
        </w:rPr>
        <w:t>2</w:t>
      </w:r>
      <w:r w:rsidRPr="00597022">
        <w:rPr>
          <w:rFonts w:eastAsia="TimesNewRomanPSMT"/>
          <w:b/>
        </w:rPr>
        <w:t>.</w:t>
      </w:r>
      <w:r>
        <w:rPr>
          <w:rFonts w:eastAsia="TimesNewRomanPSMT"/>
          <w:b/>
        </w:rPr>
        <w:t>1</w:t>
      </w:r>
      <w:r w:rsidRPr="00597022">
        <w:rPr>
          <w:rFonts w:eastAsia="TimesNewRomanPSMT"/>
          <w:b/>
        </w:rPr>
        <w:t xml:space="preserve">. Формирование инфраструктуры региональной системы </w:t>
      </w:r>
      <w:r w:rsidRPr="00EC1F94">
        <w:rPr>
          <w:b/>
          <w:bCs/>
        </w:rPr>
        <w:t>начального и среднего профессионального образовани</w:t>
      </w:r>
      <w:r>
        <w:rPr>
          <w:bCs/>
        </w:rPr>
        <w:t>я</w:t>
      </w:r>
      <w:r w:rsidRPr="00C32C49">
        <w:rPr>
          <w:bCs/>
        </w:rPr>
        <w:t xml:space="preserve"> </w:t>
      </w:r>
      <w:r w:rsidRPr="00597022">
        <w:rPr>
          <w:rFonts w:eastAsia="TimesNewRomanPSMT"/>
          <w:b/>
        </w:rPr>
        <w:t>как услови</w:t>
      </w:r>
      <w:r>
        <w:rPr>
          <w:rFonts w:eastAsia="TimesNewRomanPSMT"/>
          <w:b/>
        </w:rPr>
        <w:t>е</w:t>
      </w:r>
      <w:r w:rsidRPr="00597022">
        <w:rPr>
          <w:rFonts w:eastAsia="TimesNewRomanPSMT"/>
          <w:b/>
        </w:rPr>
        <w:t xml:space="preserve"> организации эффективного сетевого взаимодействия.</w:t>
      </w:r>
    </w:p>
    <w:p w:rsidR="00E30212" w:rsidRDefault="00E30212" w:rsidP="00CD66FD">
      <w:pPr>
        <w:spacing w:after="0" w:line="240" w:lineRule="auto"/>
        <w:ind w:firstLine="709"/>
        <w:jc w:val="both"/>
      </w:pPr>
      <w:r w:rsidRPr="005E5BBA">
        <w:t xml:space="preserve">Инфраструктура региональной системы </w:t>
      </w:r>
      <w:r>
        <w:rPr>
          <w:bCs/>
        </w:rPr>
        <w:t>начального и среднего профессионального образования</w:t>
      </w:r>
      <w:r w:rsidRPr="00C32C49">
        <w:rPr>
          <w:bCs/>
        </w:rPr>
        <w:t xml:space="preserve"> </w:t>
      </w:r>
      <w:r w:rsidRPr="005E5BBA">
        <w:t>вк</w:t>
      </w:r>
      <w:r w:rsidRPr="00CD66FD">
        <w:t>лючает в себя</w:t>
      </w:r>
      <w:r>
        <w:t>:</w:t>
      </w:r>
    </w:p>
    <w:p w:rsidR="00E30212" w:rsidRDefault="00E30212" w:rsidP="00CD66FD">
      <w:pPr>
        <w:spacing w:after="0" w:line="240" w:lineRule="auto"/>
        <w:ind w:firstLine="709"/>
        <w:jc w:val="both"/>
      </w:pPr>
      <w:r w:rsidRPr="00CD66FD">
        <w:t>общие сервисы коллективного пользования, обеспечивающие реализацию отдельных (как правило, непрофильных для учебных заведений) видов деятельности</w:t>
      </w:r>
      <w:r>
        <w:t>;</w:t>
      </w:r>
      <w:r w:rsidRPr="00CD66FD">
        <w:t xml:space="preserve"> </w:t>
      </w:r>
    </w:p>
    <w:p w:rsidR="00E30212" w:rsidRDefault="00E30212" w:rsidP="00CD66FD">
      <w:pPr>
        <w:spacing w:after="0" w:line="240" w:lineRule="auto"/>
        <w:ind w:firstLine="709"/>
        <w:jc w:val="both"/>
      </w:pPr>
      <w:r w:rsidRPr="00CD66FD">
        <w:t>организаци</w:t>
      </w:r>
      <w:r>
        <w:t>онные структуры</w:t>
      </w:r>
      <w:r w:rsidRPr="00CD66FD">
        <w:t xml:space="preserve">, выполняющие посреднические функции между системой образования и ее внешним окружением. </w:t>
      </w:r>
    </w:p>
    <w:p w:rsidR="00E30212" w:rsidRPr="00153F1F" w:rsidRDefault="00E30212" w:rsidP="00153F1F">
      <w:pPr>
        <w:spacing w:after="0" w:line="240" w:lineRule="auto"/>
        <w:jc w:val="both"/>
        <w:rPr>
          <w:b/>
        </w:rPr>
      </w:pPr>
      <w:r w:rsidRPr="00420DE6">
        <w:rPr>
          <w:b/>
        </w:rPr>
        <w:t>2.1.1. Сервисы коллективного пользования</w:t>
      </w:r>
      <w:r>
        <w:rPr>
          <w:b/>
        </w:rPr>
        <w:t xml:space="preserve"> и</w:t>
      </w:r>
      <w:r w:rsidRPr="00420DE6">
        <w:rPr>
          <w:b/>
        </w:rPr>
        <w:t xml:space="preserve"> </w:t>
      </w:r>
      <w:r w:rsidRPr="00153F1F">
        <w:rPr>
          <w:b/>
        </w:rPr>
        <w:t xml:space="preserve">консолидированные информационные </w:t>
      </w:r>
      <w:r>
        <w:rPr>
          <w:b/>
        </w:rPr>
        <w:t>службы</w:t>
      </w:r>
      <w:r w:rsidRPr="00153F1F">
        <w:rPr>
          <w:b/>
        </w:rPr>
        <w:t xml:space="preserve"> региональной системы профессионального образования.</w:t>
      </w:r>
    </w:p>
    <w:p w:rsidR="00E30212" w:rsidRDefault="00E30212" w:rsidP="00420DE6">
      <w:pPr>
        <w:spacing w:after="0" w:line="240" w:lineRule="auto"/>
        <w:ind w:firstLine="709"/>
        <w:jc w:val="both"/>
      </w:pPr>
      <w:r w:rsidRPr="00420DE6">
        <w:t xml:space="preserve">В деятельности любой сети образовательных </w:t>
      </w:r>
      <w:r>
        <w:t>организаций</w:t>
      </w:r>
      <w:r w:rsidRPr="00420DE6">
        <w:t xml:space="preserve"> всегда присутствуют инвариантные, то есть общие для всех единиц сети функции. К таковым можно отнести большую часть непрофильных для учебных заведений НПО/СПО функций</w:t>
      </w:r>
      <w:r>
        <w:t>:</w:t>
      </w:r>
      <w:r w:rsidRPr="00420DE6">
        <w:t xml:space="preserve"> медицинское обслуживание</w:t>
      </w:r>
      <w:r>
        <w:t xml:space="preserve"> обучающихся</w:t>
      </w:r>
      <w:r w:rsidRPr="00420DE6">
        <w:t xml:space="preserve">, обеспечение </w:t>
      </w:r>
      <w:r>
        <w:t xml:space="preserve">их </w:t>
      </w:r>
      <w:r w:rsidRPr="00420DE6">
        <w:t>культурно-досуговой деятельности (в том числе с использованием дорогостоящих физкультурно-спортивных и рекреационных сооружений), организация питания</w:t>
      </w:r>
      <w:r>
        <w:t xml:space="preserve">, </w:t>
      </w:r>
      <w:r w:rsidRPr="00420DE6">
        <w:t xml:space="preserve">повышение квалификации педагогического персонала и т.д. В рационально организованных сетях такие функции реализуются сервисными </w:t>
      </w:r>
      <w:r>
        <w:t>службами</w:t>
      </w:r>
      <w:r w:rsidRPr="00420DE6">
        <w:t xml:space="preserve"> коллективного пользования</w:t>
      </w:r>
      <w:r w:rsidR="004B06F0">
        <w:t xml:space="preserve"> или передаются в аусорсинг специализированным структурам и службам</w:t>
      </w:r>
      <w:r w:rsidRPr="00420DE6">
        <w:t xml:space="preserve">. </w:t>
      </w:r>
    </w:p>
    <w:p w:rsidR="00E30212" w:rsidRDefault="00614CF9" w:rsidP="00153F1F">
      <w:pPr>
        <w:spacing w:after="0" w:line="252" w:lineRule="auto"/>
        <w:ind w:firstLine="709"/>
        <w:jc w:val="both"/>
        <w:rPr>
          <w:sz w:val="24"/>
          <w:szCs w:val="24"/>
        </w:rPr>
      </w:pPr>
      <w:r w:rsidRPr="001603D5">
        <w:t xml:space="preserve">Аутсорсинг </w:t>
      </w:r>
      <w:r w:rsidRPr="00590B5D">
        <w:t>(</w:t>
      </w:r>
      <w:r>
        <w:t xml:space="preserve">англ. </w:t>
      </w:r>
      <w:r w:rsidRPr="008D0B62">
        <w:rPr>
          <w:i/>
        </w:rPr>
        <w:t>outsourcing</w:t>
      </w:r>
      <w:r w:rsidRPr="00590B5D">
        <w:t xml:space="preserve">) </w:t>
      </w:r>
      <w:r>
        <w:t xml:space="preserve">- </w:t>
      </w:r>
      <w:r w:rsidRPr="001603D5">
        <w:t>привлечение внешних ресурсов</w:t>
      </w:r>
      <w:r>
        <w:t xml:space="preserve">. Термин обозначает ситуацию, </w:t>
      </w:r>
      <w:r w:rsidRPr="001603D5">
        <w:t xml:space="preserve">когда организация-заказчик </w:t>
      </w:r>
      <w:r>
        <w:t xml:space="preserve">«нанимает» </w:t>
      </w:r>
      <w:r w:rsidRPr="001603D5">
        <w:t xml:space="preserve">внешние </w:t>
      </w:r>
      <w:r>
        <w:t xml:space="preserve">специализированные организации </w:t>
      </w:r>
      <w:r w:rsidRPr="001603D5">
        <w:t>для выполнения каких-либо работ, которые являются частью ее основной деятельности</w:t>
      </w:r>
      <w:r>
        <w:t>. При этом з</w:t>
      </w:r>
      <w:r w:rsidRPr="001603D5">
        <w:t xml:space="preserve">аказчик только формулирует задачи перед поставщиком услуг; право контроля, </w:t>
      </w:r>
      <w:r>
        <w:t xml:space="preserve">определения </w:t>
      </w:r>
      <w:r w:rsidRPr="001603D5">
        <w:t>способ</w:t>
      </w:r>
      <w:r>
        <w:t>а</w:t>
      </w:r>
      <w:r w:rsidRPr="001603D5">
        <w:t xml:space="preserve"> </w:t>
      </w:r>
      <w:r>
        <w:t xml:space="preserve">решения </w:t>
      </w:r>
      <w:r w:rsidRPr="001603D5">
        <w:t xml:space="preserve">задачи, ответственность за достигнутый </w:t>
      </w:r>
      <w:r w:rsidRPr="00472AB7">
        <w:t>результат лож</w:t>
      </w:r>
      <w:r>
        <w:t>а</w:t>
      </w:r>
      <w:r w:rsidRPr="00472AB7">
        <w:t>тся на поставщика</w:t>
      </w:r>
      <w:r w:rsidRPr="003D65C2">
        <w:t xml:space="preserve"> </w:t>
      </w:r>
      <w:r w:rsidRPr="00472AB7">
        <w:t>услуг</w:t>
      </w:r>
      <w:r>
        <w:t xml:space="preserve"> аутсорсинга</w:t>
      </w:r>
      <w:r w:rsidRPr="00472AB7">
        <w:t xml:space="preserve">. </w:t>
      </w:r>
      <w:r>
        <w:t>Использование механизмов аутсорсинга, по оценкам специалистов, повышает экономическую эффективность сети.</w:t>
      </w:r>
      <w:r w:rsidR="00325022">
        <w:t xml:space="preserve"> </w:t>
      </w:r>
      <w:r w:rsidR="00E30212" w:rsidRPr="00B02B44">
        <w:t xml:space="preserve">Системообразующим компонентом в процессе  </w:t>
      </w:r>
      <w:r w:rsidR="00E30212">
        <w:t xml:space="preserve">организации сетевого </w:t>
      </w:r>
      <w:r w:rsidR="00E30212" w:rsidRPr="00B02B44">
        <w:t xml:space="preserve">взаимодействий </w:t>
      </w:r>
      <w:r w:rsidR="00E30212">
        <w:t>в региональной системе НПО/СПО</w:t>
      </w:r>
      <w:r w:rsidR="00E30212" w:rsidRPr="00B02B44">
        <w:t xml:space="preserve"> выступает </w:t>
      </w:r>
      <w:r w:rsidR="00E30212">
        <w:t>развитие консолидированных информационных сервисов образовательных организаций, которые обеспечивают их</w:t>
      </w:r>
      <w:r w:rsidR="00E30212" w:rsidRPr="00B02B44">
        <w:t xml:space="preserve"> информационный обмен </w:t>
      </w:r>
      <w:r w:rsidR="00E30212">
        <w:t xml:space="preserve">внутри системы и </w:t>
      </w:r>
      <w:r w:rsidR="00E30212" w:rsidRPr="00B02B44">
        <w:t xml:space="preserve">с </w:t>
      </w:r>
      <w:r w:rsidR="00E30212">
        <w:t xml:space="preserve">субъектами </w:t>
      </w:r>
      <w:r w:rsidR="00E30212" w:rsidRPr="00B02B44">
        <w:t>внешней сред</w:t>
      </w:r>
      <w:r w:rsidR="00E30212">
        <w:t>ы</w:t>
      </w:r>
      <w:r w:rsidR="00E30212" w:rsidRPr="00B02B44">
        <w:t>. Масштабы и содержание</w:t>
      </w:r>
      <w:r w:rsidR="00E30212">
        <w:t xml:space="preserve"> информационных потоков</w:t>
      </w:r>
      <w:r w:rsidR="00E30212" w:rsidRPr="00B02B44">
        <w:t xml:space="preserve"> </w:t>
      </w:r>
      <w:r w:rsidR="00E30212">
        <w:t>в сети образовательных организаций</w:t>
      </w:r>
      <w:r w:rsidR="00E30212" w:rsidRPr="00B02B44">
        <w:t xml:space="preserve"> зависят от пользователей и потребителей информации. </w:t>
      </w:r>
    </w:p>
    <w:p w:rsidR="00E30212" w:rsidRPr="002F06CB" w:rsidRDefault="00E30212" w:rsidP="00153F1F">
      <w:pPr>
        <w:pStyle w:val="11"/>
        <w:spacing w:line="252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Как свидетельствует анализ российского опыта, эффективными </w:t>
      </w:r>
      <w:r w:rsidRPr="00B02B44">
        <w:rPr>
          <w:sz w:val="28"/>
          <w:szCs w:val="28"/>
        </w:rPr>
        <w:t>формат</w:t>
      </w:r>
      <w:r>
        <w:rPr>
          <w:sz w:val="28"/>
          <w:szCs w:val="28"/>
        </w:rPr>
        <w:t>ами</w:t>
      </w:r>
      <w:r w:rsidRPr="00B02B44">
        <w:rPr>
          <w:sz w:val="28"/>
          <w:szCs w:val="28"/>
        </w:rPr>
        <w:t xml:space="preserve"> информационного обмена в</w:t>
      </w:r>
      <w:r>
        <w:rPr>
          <w:sz w:val="28"/>
          <w:szCs w:val="28"/>
        </w:rPr>
        <w:t xml:space="preserve"> региональной </w:t>
      </w:r>
      <w:r w:rsidRPr="00B02B44">
        <w:rPr>
          <w:sz w:val="28"/>
          <w:szCs w:val="28"/>
        </w:rPr>
        <w:t xml:space="preserve"> системе </w:t>
      </w:r>
      <w:r>
        <w:rPr>
          <w:sz w:val="28"/>
          <w:szCs w:val="28"/>
        </w:rPr>
        <w:t xml:space="preserve">НПО/СПО </w:t>
      </w:r>
      <w:r w:rsidRPr="00B02B44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B02B44">
        <w:rPr>
          <w:sz w:val="28"/>
          <w:szCs w:val="28"/>
        </w:rPr>
        <w:t>тся</w:t>
      </w:r>
      <w:r>
        <w:rPr>
          <w:sz w:val="28"/>
          <w:szCs w:val="28"/>
        </w:rPr>
        <w:t xml:space="preserve"> и</w:t>
      </w:r>
      <w:r w:rsidRPr="0023642A">
        <w:rPr>
          <w:sz w:val="28"/>
          <w:szCs w:val="28"/>
        </w:rPr>
        <w:t>нтернет-сайт</w:t>
      </w:r>
      <w:r>
        <w:rPr>
          <w:sz w:val="28"/>
          <w:szCs w:val="28"/>
        </w:rPr>
        <w:t>ы</w:t>
      </w:r>
      <w:r w:rsidRPr="00236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региональные образовательные порталы </w:t>
      </w:r>
      <w:r w:rsidRPr="0023642A">
        <w:rPr>
          <w:sz w:val="28"/>
          <w:szCs w:val="28"/>
        </w:rPr>
        <w:t>с открытым интерактивным д</w:t>
      </w:r>
      <w:r w:rsidRPr="00B02B44">
        <w:rPr>
          <w:sz w:val="28"/>
          <w:szCs w:val="28"/>
        </w:rPr>
        <w:t xml:space="preserve">оступом для всех участников </w:t>
      </w:r>
      <w:r>
        <w:rPr>
          <w:sz w:val="28"/>
          <w:szCs w:val="28"/>
        </w:rPr>
        <w:t>сетевого взаимодействия</w:t>
      </w:r>
      <w:r w:rsidRPr="00CE0214">
        <w:rPr>
          <w:sz w:val="28"/>
          <w:szCs w:val="28"/>
        </w:rPr>
        <w:t>.</w:t>
      </w:r>
      <w:r w:rsidRPr="00B02B44">
        <w:rPr>
          <w:sz w:val="28"/>
          <w:szCs w:val="28"/>
        </w:rPr>
        <w:t xml:space="preserve"> </w:t>
      </w:r>
      <w:r>
        <w:rPr>
          <w:rStyle w:val="ad"/>
          <w:b w:val="0"/>
          <w:sz w:val="28"/>
          <w:szCs w:val="28"/>
        </w:rPr>
        <w:t>Основными задачами их функционирования выступают следующие</w:t>
      </w:r>
      <w:r w:rsidRPr="002F06CB">
        <w:rPr>
          <w:rStyle w:val="ad"/>
          <w:b w:val="0"/>
          <w:sz w:val="28"/>
          <w:szCs w:val="28"/>
        </w:rPr>
        <w:t>:</w:t>
      </w:r>
    </w:p>
    <w:p w:rsidR="00E30212" w:rsidRDefault="00E30212" w:rsidP="00153F1F">
      <w:pPr>
        <w:shd w:val="clear" w:color="auto" w:fill="FFFFFF"/>
        <w:spacing w:after="0" w:line="240" w:lineRule="auto"/>
        <w:ind w:firstLine="709"/>
        <w:jc w:val="both"/>
      </w:pPr>
      <w:r>
        <w:t>создание и поддержание функционирования корпоративной сети системы образования с целью обеспечения технологически согласованного доступа образовательных организаций к глобальным информационным ресурсам с использованием традиционных и новых технологий в этой сфере;</w:t>
      </w:r>
    </w:p>
    <w:p w:rsidR="00E30212" w:rsidRDefault="00E30212" w:rsidP="00153F1F">
      <w:pPr>
        <w:shd w:val="clear" w:color="auto" w:fill="FFFFFF"/>
        <w:spacing w:after="0" w:line="240" w:lineRule="auto"/>
        <w:ind w:firstLine="709"/>
        <w:jc w:val="both"/>
      </w:pPr>
      <w:r>
        <w:t>каталогизация, консолидация и мониторинг региональных информационных ресурсов учебного назначения средствами регионального образовательного портала;</w:t>
      </w:r>
    </w:p>
    <w:p w:rsidR="00E30212" w:rsidRDefault="00E30212" w:rsidP="00153F1F">
      <w:pPr>
        <w:shd w:val="clear" w:color="auto" w:fill="FFFFFF"/>
        <w:spacing w:after="0" w:line="240" w:lineRule="auto"/>
        <w:ind w:firstLine="709"/>
        <w:jc w:val="both"/>
      </w:pPr>
      <w:r>
        <w:t>развитие системы дистанционного обучения в рамках функционирования корпоративной сети системы образования с опорными точками в специализированных ресурсных центрах;</w:t>
      </w:r>
    </w:p>
    <w:p w:rsidR="00E30212" w:rsidRDefault="00E30212" w:rsidP="00153F1F">
      <w:pPr>
        <w:shd w:val="clear" w:color="auto" w:fill="FFFFFF"/>
        <w:spacing w:after="0" w:line="240" w:lineRule="auto"/>
        <w:ind w:firstLine="709"/>
        <w:jc w:val="both"/>
      </w:pPr>
      <w:r>
        <w:t>поддержка учебно-методического и технологического обеспечения внедрения в образовательный процесс информационно-коммуникационных технологий.</w:t>
      </w:r>
    </w:p>
    <w:p w:rsidR="00E30212" w:rsidRPr="004053BA" w:rsidRDefault="00E30212" w:rsidP="00153F1F">
      <w:pPr>
        <w:spacing w:after="0" w:line="240" w:lineRule="auto"/>
        <w:ind w:firstLine="709"/>
        <w:jc w:val="both"/>
        <w:rPr>
          <w:color w:val="000000"/>
        </w:rPr>
      </w:pPr>
      <w:r w:rsidRPr="004053BA">
        <w:t xml:space="preserve">Анализ практики </w:t>
      </w:r>
      <w:r w:rsidRPr="004053BA">
        <w:rPr>
          <w:color w:val="000000"/>
        </w:rPr>
        <w:t xml:space="preserve">создания общих информационных сервисов образовательных организаций профессионального образования показывает, что в настоящее время </w:t>
      </w:r>
      <w:r>
        <w:rPr>
          <w:color w:val="000000"/>
        </w:rPr>
        <w:t>они</w:t>
      </w:r>
      <w:r w:rsidRPr="004053BA">
        <w:rPr>
          <w:color w:val="000000"/>
        </w:rPr>
        <w:t xml:space="preserve"> широко используются в рамках освоения программ </w:t>
      </w:r>
      <w:r>
        <w:rPr>
          <w:color w:val="000000"/>
        </w:rPr>
        <w:t>дополнительного профессионального образования (</w:t>
      </w:r>
      <w:r w:rsidRPr="004053BA">
        <w:rPr>
          <w:color w:val="000000"/>
        </w:rPr>
        <w:t>повышения квалификации и профессиональной переподготовки раб</w:t>
      </w:r>
      <w:r>
        <w:rPr>
          <w:color w:val="000000"/>
        </w:rPr>
        <w:t>отников образования)</w:t>
      </w:r>
      <w:r w:rsidRPr="004053BA">
        <w:rPr>
          <w:color w:val="000000"/>
        </w:rPr>
        <w:t>.</w:t>
      </w:r>
      <w:r>
        <w:rPr>
          <w:color w:val="000000"/>
        </w:rPr>
        <w:t xml:space="preserve"> </w:t>
      </w:r>
      <w:r w:rsidRPr="004053BA">
        <w:rPr>
          <w:bCs/>
          <w:color w:val="000000"/>
        </w:rPr>
        <w:t xml:space="preserve">При этом на информационном портале </w:t>
      </w:r>
      <w:r>
        <w:rPr>
          <w:bCs/>
          <w:color w:val="000000"/>
        </w:rPr>
        <w:t>организаци</w:t>
      </w:r>
      <w:r w:rsidRPr="004053BA">
        <w:rPr>
          <w:bCs/>
          <w:color w:val="000000"/>
        </w:rPr>
        <w:t>й</w:t>
      </w:r>
      <w:r>
        <w:rPr>
          <w:bCs/>
          <w:color w:val="000000"/>
        </w:rPr>
        <w:t> - участников сетевого взаимодействия</w:t>
      </w:r>
      <w:r w:rsidRPr="004053BA">
        <w:rPr>
          <w:bCs/>
          <w:color w:val="000000"/>
        </w:rPr>
        <w:t>, представляется информация о реализации данного вида деятельности</w:t>
      </w:r>
      <w:r>
        <w:rPr>
          <w:bCs/>
          <w:color w:val="000000"/>
        </w:rPr>
        <w:t xml:space="preserve"> (</w:t>
      </w:r>
      <w:r w:rsidRPr="004053BA">
        <w:rPr>
          <w:bCs/>
          <w:color w:val="000000"/>
        </w:rPr>
        <w:t>программа, требования к ее прохождению, дидактическое сопровождение, контрольно-диагностический инструментарий</w:t>
      </w:r>
      <w:r>
        <w:rPr>
          <w:bCs/>
          <w:color w:val="000000"/>
        </w:rPr>
        <w:t xml:space="preserve">  и т.д.)</w:t>
      </w:r>
      <w:r w:rsidRPr="004053BA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</w:t>
      </w:r>
    </w:p>
    <w:p w:rsidR="00E30212" w:rsidRPr="004053BA" w:rsidRDefault="00E30212" w:rsidP="00153F1F">
      <w:pPr>
        <w:pStyle w:val="a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53BA">
        <w:rPr>
          <w:iCs/>
          <w:color w:val="000000"/>
          <w:sz w:val="28"/>
          <w:szCs w:val="28"/>
        </w:rPr>
        <w:t>Реализация совместных программ повышения квалификации в распределенной структуре предполагает использование дистанционных образовательных технологий. Слушателям предоставляется возможность в получении онлайн-консультаций, проведения семинаров, конференций, форумов, обеспечивается консультационная поддержка с использованием информационных и телекоммуникационных технологий.</w:t>
      </w:r>
    </w:p>
    <w:p w:rsidR="00E30212" w:rsidRDefault="00E30212" w:rsidP="009609CF">
      <w:pPr>
        <w:spacing w:after="0" w:line="240" w:lineRule="auto"/>
        <w:ind w:firstLine="709"/>
        <w:jc w:val="both"/>
      </w:pPr>
      <w:r w:rsidRPr="004053BA">
        <w:t xml:space="preserve">Созданная организация (сеть) с прямыми горизонтальными связями между участниками характеризуется появлением положительных внешних эффектов. Возникает единое информационное поле, позволяющее значительно снизить издержки организации новых проектов любому из участников сети. </w:t>
      </w:r>
    </w:p>
    <w:p w:rsidR="00E30212" w:rsidRPr="009609CF" w:rsidRDefault="00E30212" w:rsidP="009609CF">
      <w:pPr>
        <w:pStyle w:val="31"/>
        <w:spacing w:after="0" w:line="240" w:lineRule="auto"/>
        <w:ind w:left="0"/>
        <w:jc w:val="both"/>
        <w:rPr>
          <w:b/>
          <w:sz w:val="28"/>
          <w:szCs w:val="28"/>
        </w:rPr>
      </w:pPr>
      <w:r w:rsidRPr="009609CF">
        <w:rPr>
          <w:b/>
          <w:sz w:val="28"/>
          <w:szCs w:val="28"/>
        </w:rPr>
        <w:t>2.1.2. </w:t>
      </w:r>
      <w:r>
        <w:rPr>
          <w:b/>
          <w:sz w:val="28"/>
          <w:szCs w:val="28"/>
        </w:rPr>
        <w:t>Сетевые сервисы, р</w:t>
      </w:r>
      <w:r w:rsidRPr="009609CF">
        <w:rPr>
          <w:b/>
          <w:sz w:val="28"/>
          <w:szCs w:val="28"/>
        </w:rPr>
        <w:t>еализ</w:t>
      </w:r>
      <w:r>
        <w:rPr>
          <w:b/>
          <w:sz w:val="28"/>
          <w:szCs w:val="28"/>
        </w:rPr>
        <w:t>ующие</w:t>
      </w:r>
      <w:r w:rsidRPr="009609CF">
        <w:rPr>
          <w:b/>
          <w:sz w:val="28"/>
          <w:szCs w:val="28"/>
        </w:rPr>
        <w:t xml:space="preserve"> посреднически</w:t>
      </w:r>
      <w:r w:rsidR="00040F3D">
        <w:rPr>
          <w:b/>
          <w:sz w:val="28"/>
          <w:szCs w:val="28"/>
        </w:rPr>
        <w:t>е</w:t>
      </w:r>
      <w:r w:rsidRPr="009609CF">
        <w:rPr>
          <w:b/>
          <w:sz w:val="28"/>
          <w:szCs w:val="28"/>
        </w:rPr>
        <w:t xml:space="preserve"> функци</w:t>
      </w:r>
      <w:r w:rsidR="00040F3D">
        <w:rPr>
          <w:b/>
          <w:sz w:val="28"/>
          <w:szCs w:val="28"/>
        </w:rPr>
        <w:t>и</w:t>
      </w:r>
      <w:r w:rsidRPr="009609CF">
        <w:rPr>
          <w:b/>
          <w:sz w:val="28"/>
          <w:szCs w:val="28"/>
        </w:rPr>
        <w:t xml:space="preserve"> между </w:t>
      </w:r>
      <w:r>
        <w:rPr>
          <w:b/>
          <w:sz w:val="28"/>
          <w:szCs w:val="28"/>
        </w:rPr>
        <w:t xml:space="preserve">региональными </w:t>
      </w:r>
      <w:r w:rsidRPr="009609CF">
        <w:rPr>
          <w:b/>
          <w:sz w:val="28"/>
          <w:szCs w:val="28"/>
        </w:rPr>
        <w:t xml:space="preserve">рынками труда и профессионального образования. </w:t>
      </w:r>
    </w:p>
    <w:p w:rsidR="00E30212" w:rsidRPr="00420DE6" w:rsidRDefault="00E30212" w:rsidP="009609CF">
      <w:pPr>
        <w:pStyle w:val="31"/>
        <w:spacing w:after="0" w:line="240" w:lineRule="auto"/>
        <w:ind w:left="0" w:firstLine="709"/>
        <w:jc w:val="both"/>
        <w:rPr>
          <w:sz w:val="28"/>
          <w:szCs w:val="28"/>
        </w:rPr>
      </w:pPr>
      <w:r w:rsidRPr="00420DE6">
        <w:rPr>
          <w:sz w:val="28"/>
          <w:szCs w:val="28"/>
        </w:rPr>
        <w:t xml:space="preserve">В условиях высокой динамики и слабой предсказуемости рыночных процессов (что для рабочего и специалиста означает необходимость </w:t>
      </w:r>
      <w:r>
        <w:rPr>
          <w:sz w:val="28"/>
          <w:szCs w:val="28"/>
        </w:rPr>
        <w:t xml:space="preserve">менять </w:t>
      </w:r>
      <w:r>
        <w:rPr>
          <w:sz w:val="28"/>
          <w:szCs w:val="28"/>
        </w:rPr>
        <w:lastRenderedPageBreak/>
        <w:t xml:space="preserve">или модернизировать </w:t>
      </w:r>
      <w:r w:rsidRPr="00420DE6">
        <w:rPr>
          <w:sz w:val="28"/>
          <w:szCs w:val="28"/>
        </w:rPr>
        <w:t>квалифи</w:t>
      </w:r>
      <w:r>
        <w:rPr>
          <w:sz w:val="28"/>
          <w:szCs w:val="28"/>
        </w:rPr>
        <w:t>кацию</w:t>
      </w:r>
      <w:r w:rsidRPr="00420DE6">
        <w:rPr>
          <w:sz w:val="28"/>
          <w:szCs w:val="28"/>
        </w:rPr>
        <w:t xml:space="preserve"> много раз на протяжении профессиональной карьеры) региональная система профессионального образования должна иметь инфраструктуру рыночного типа и отлаженные механизмы взаимодействия с субъектами внешней среды. </w:t>
      </w:r>
    </w:p>
    <w:p w:rsidR="00E30212" w:rsidRPr="00B02B44" w:rsidRDefault="00E30212" w:rsidP="00153F1F">
      <w:pPr>
        <w:spacing w:after="0" w:line="252" w:lineRule="auto"/>
        <w:ind w:firstLine="709"/>
        <w:jc w:val="both"/>
      </w:pPr>
      <w:r>
        <w:t>Информационный обмен между образовательными организациями, реализующими программы НПО и СПО технического профиля, и рынком труда предполагает выполнение  следующих видов деятельности:</w:t>
      </w:r>
    </w:p>
    <w:p w:rsidR="00E30212" w:rsidRPr="003F5A62" w:rsidRDefault="00E30212" w:rsidP="00153F1F">
      <w:pPr>
        <w:spacing w:after="0" w:line="240" w:lineRule="auto"/>
        <w:ind w:firstLine="709"/>
        <w:jc w:val="both"/>
      </w:pPr>
      <w:r w:rsidRPr="00DE7DF6">
        <w:t>прогнозировани</w:t>
      </w:r>
      <w:r>
        <w:t>е</w:t>
      </w:r>
      <w:r w:rsidRPr="003F5A62">
        <w:t xml:space="preserve"> кадровых потребностей развивающейся экономики региона</w:t>
      </w:r>
      <w:r>
        <w:t xml:space="preserve"> в части профессий и специальностей технического профиля (в том числе в </w:t>
      </w:r>
      <w:r w:rsidRPr="003F5A62">
        <w:t>профессионально-квалификационн</w:t>
      </w:r>
      <w:r>
        <w:t xml:space="preserve">ом </w:t>
      </w:r>
      <w:r w:rsidRPr="003F5A62">
        <w:t xml:space="preserve"> </w:t>
      </w:r>
      <w:r>
        <w:t xml:space="preserve">и </w:t>
      </w:r>
      <w:r w:rsidRPr="003F5A62">
        <w:t xml:space="preserve"> территориальн</w:t>
      </w:r>
      <w:r>
        <w:t>ом</w:t>
      </w:r>
      <w:r w:rsidRPr="003F5A62">
        <w:t xml:space="preserve"> разрез</w:t>
      </w:r>
      <w:r>
        <w:t>ах</w:t>
      </w:r>
      <w:r w:rsidRPr="003F5A62">
        <w:t>);</w:t>
      </w:r>
    </w:p>
    <w:p w:rsidR="00E30212" w:rsidRDefault="00E30212" w:rsidP="00153F1F">
      <w:pPr>
        <w:spacing w:after="0" w:line="240" w:lineRule="auto"/>
        <w:ind w:firstLine="709"/>
        <w:jc w:val="both"/>
      </w:pPr>
      <w:r>
        <w:t xml:space="preserve">подготовка предложений для </w:t>
      </w:r>
      <w:r w:rsidRPr="00DE7DF6">
        <w:t>ежегодн</w:t>
      </w:r>
      <w:r>
        <w:t>ого</w:t>
      </w:r>
      <w:r w:rsidRPr="00DE7DF6">
        <w:t xml:space="preserve"> регионального заказа на подготовку, переподготовку</w:t>
      </w:r>
      <w:r w:rsidRPr="003F5A62">
        <w:t xml:space="preserve"> и повышение квалификации кадров </w:t>
      </w:r>
      <w:r>
        <w:t>технической направленности</w:t>
      </w:r>
      <w:r w:rsidRPr="003F5A62">
        <w:t xml:space="preserve"> (в части </w:t>
      </w:r>
      <w:r>
        <w:t>образовательных организаций</w:t>
      </w:r>
      <w:r w:rsidRPr="003F5A62">
        <w:t xml:space="preserve"> НПО и СПО, подведомственных </w:t>
      </w:r>
      <w:r>
        <w:t>субъекту РФ</w:t>
      </w:r>
      <w:r w:rsidRPr="003F5A62">
        <w:t>)</w:t>
      </w:r>
      <w:r>
        <w:t>;</w:t>
      </w:r>
    </w:p>
    <w:p w:rsidR="00E30212" w:rsidRPr="00DE7DF6" w:rsidRDefault="00E30212" w:rsidP="00153F1F">
      <w:pPr>
        <w:spacing w:after="0" w:line="240" w:lineRule="auto"/>
        <w:ind w:firstLine="709"/>
        <w:jc w:val="both"/>
      </w:pPr>
      <w:r w:rsidRPr="00DE7DF6">
        <w:t>мониторинг</w:t>
      </w:r>
      <w:r>
        <w:t>и</w:t>
      </w:r>
      <w:r w:rsidRPr="00DE7DF6">
        <w:t xml:space="preserve"> регионального рынка труда по показателям актуальных и перспективных требований работодателей к уровню и качественным параметрам профессиональных квалификаций рабо</w:t>
      </w:r>
      <w:r>
        <w:t>чих и специалистов;</w:t>
      </w:r>
    </w:p>
    <w:p w:rsidR="00E30212" w:rsidRDefault="00E30212" w:rsidP="00153F1F">
      <w:pPr>
        <w:spacing w:after="0" w:line="240" w:lineRule="auto"/>
        <w:ind w:firstLine="709"/>
        <w:jc w:val="both"/>
      </w:pPr>
      <w:r>
        <w:t>формирование</w:t>
      </w:r>
      <w:r w:rsidRPr="00DE7DF6">
        <w:t xml:space="preserve"> на основе учета требований работодателей к качеству профессионального образования предложений для </w:t>
      </w:r>
      <w:r>
        <w:t>ежегодного обновления вариативной части основных профессиональных образовательных программ  НПО/СПО технического профиля;</w:t>
      </w:r>
      <w:r w:rsidRPr="00DE7DF6">
        <w:t xml:space="preserve"> </w:t>
      </w:r>
    </w:p>
    <w:p w:rsidR="00E30212" w:rsidRDefault="00E30212" w:rsidP="00153F1F">
      <w:pPr>
        <w:spacing w:after="0" w:line="240" w:lineRule="auto"/>
        <w:ind w:firstLine="709"/>
        <w:jc w:val="both"/>
      </w:pPr>
      <w:r w:rsidRPr="00DE7DF6">
        <w:t>информационно-аналитическо</w:t>
      </w:r>
      <w:r>
        <w:t>е</w:t>
      </w:r>
      <w:r w:rsidRPr="00DE7DF6">
        <w:t xml:space="preserve"> обеспечени</w:t>
      </w:r>
      <w:r>
        <w:t>е</w:t>
      </w:r>
      <w:r w:rsidRPr="00DE7DF6">
        <w:t xml:space="preserve"> профориентации молодежи</w:t>
      </w:r>
      <w:r>
        <w:t xml:space="preserve"> на профессии и специальности технической направленности;</w:t>
      </w:r>
    </w:p>
    <w:p w:rsidR="00E30212" w:rsidRPr="00B02B44" w:rsidRDefault="00E30212" w:rsidP="00153F1F">
      <w:pPr>
        <w:spacing w:after="0" w:line="252" w:lineRule="auto"/>
        <w:ind w:firstLine="709"/>
        <w:jc w:val="both"/>
      </w:pPr>
      <w:r w:rsidRPr="00B02B44">
        <w:t xml:space="preserve">подготовка и размещение информации в средствах массовой информации о требованиях работодателей к квалификации и личностным характеристикам кадров </w:t>
      </w:r>
      <w:r>
        <w:t>технического профиля</w:t>
      </w:r>
      <w:r w:rsidRPr="00B02B44">
        <w:t>;</w:t>
      </w:r>
    </w:p>
    <w:p w:rsidR="00E30212" w:rsidRPr="00B02B44" w:rsidRDefault="00E30212" w:rsidP="00153F1F">
      <w:pPr>
        <w:spacing w:after="0" w:line="240" w:lineRule="auto"/>
        <w:ind w:firstLine="709"/>
        <w:jc w:val="both"/>
      </w:pPr>
      <w:r w:rsidRPr="00B02B44">
        <w:t>сбор и представление в различных форматах  по запросам органов государственной власти субъект</w:t>
      </w:r>
      <w:r>
        <w:t>а</w:t>
      </w:r>
      <w:r w:rsidRPr="00B02B44">
        <w:t xml:space="preserve"> РФ, местного самоуправления, государственных служб занятости, других посреднических структур и населения различной информации по проблемам квалификаци</w:t>
      </w:r>
      <w:r>
        <w:t>й и компетенций кадров технического профиля.</w:t>
      </w:r>
      <w:r w:rsidRPr="00B02B44">
        <w:t xml:space="preserve"> </w:t>
      </w:r>
    </w:p>
    <w:p w:rsidR="00E30212" w:rsidRDefault="00E30212" w:rsidP="009A20F5">
      <w:pPr>
        <w:pStyle w:val="3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осуществления этой информационно-аналитической работы не возможно принятие корректных управленческих решений, эффективно позиционирующих образовательную организацию и систему НПО/СПО, в целом, на рынке образовательных услуг. </w:t>
      </w:r>
      <w:r w:rsidRPr="00420DE6">
        <w:rPr>
          <w:sz w:val="28"/>
          <w:szCs w:val="28"/>
        </w:rPr>
        <w:t xml:space="preserve">Признаком осознания важности этого вопроса стало массовое формирование маркетинговых служб </w:t>
      </w:r>
      <w:r>
        <w:rPr>
          <w:sz w:val="28"/>
          <w:szCs w:val="28"/>
        </w:rPr>
        <w:t>учебных заведениях</w:t>
      </w:r>
      <w:r w:rsidRPr="00420DE6">
        <w:rPr>
          <w:sz w:val="28"/>
          <w:szCs w:val="28"/>
        </w:rPr>
        <w:t xml:space="preserve"> НПО/СПО </w:t>
      </w:r>
      <w:r>
        <w:rPr>
          <w:sz w:val="28"/>
          <w:szCs w:val="28"/>
        </w:rPr>
        <w:t xml:space="preserve">во </w:t>
      </w:r>
      <w:r w:rsidRPr="00420DE6">
        <w:rPr>
          <w:sz w:val="28"/>
          <w:szCs w:val="28"/>
        </w:rPr>
        <w:t xml:space="preserve">многих </w:t>
      </w:r>
      <w:r>
        <w:rPr>
          <w:sz w:val="28"/>
          <w:szCs w:val="28"/>
        </w:rPr>
        <w:t>субъектах РФ</w:t>
      </w:r>
      <w:r w:rsidRPr="00420DE6">
        <w:rPr>
          <w:sz w:val="28"/>
          <w:szCs w:val="28"/>
        </w:rPr>
        <w:t>. Но с точки зрения соотношения цены и результативности более целесообразно создавать такую инфраструктуру в отношении региональной или территориальной сети учреждений НПО/СПО</w:t>
      </w:r>
      <w:r>
        <w:rPr>
          <w:sz w:val="28"/>
          <w:szCs w:val="28"/>
        </w:rPr>
        <w:t>.</w:t>
      </w:r>
      <w:r w:rsidRPr="00420DE6">
        <w:rPr>
          <w:sz w:val="28"/>
          <w:szCs w:val="28"/>
        </w:rPr>
        <w:t xml:space="preserve"> Эффективность ее деятельности определяется целевой специализацией кадров, наличием «профессиональной среды» коммуникации специалистов, владением более широким контекстом и другими преимуществами специализированных служб. Подобные структуры сегодня уже начали формироваться в регионах России. </w:t>
      </w:r>
    </w:p>
    <w:p w:rsidR="00E30212" w:rsidRPr="00B34966" w:rsidRDefault="00E30212" w:rsidP="00B34966">
      <w:pPr>
        <w:pStyle w:val="31"/>
        <w:spacing w:after="0" w:line="240" w:lineRule="auto"/>
        <w:ind w:left="0" w:firstLine="709"/>
        <w:jc w:val="both"/>
        <w:rPr>
          <w:sz w:val="28"/>
          <w:szCs w:val="28"/>
        </w:rPr>
      </w:pPr>
      <w:r w:rsidRPr="00420DE6">
        <w:rPr>
          <w:sz w:val="28"/>
          <w:szCs w:val="28"/>
        </w:rPr>
        <w:lastRenderedPageBreak/>
        <w:t xml:space="preserve">Целесообразность </w:t>
      </w:r>
      <w:r>
        <w:rPr>
          <w:sz w:val="28"/>
          <w:szCs w:val="28"/>
        </w:rPr>
        <w:t xml:space="preserve">делегирования </w:t>
      </w:r>
      <w:r w:rsidRPr="00420DE6">
        <w:rPr>
          <w:sz w:val="28"/>
          <w:szCs w:val="28"/>
        </w:rPr>
        <w:t xml:space="preserve">части видов деятельности и определенных сервисных функций </w:t>
      </w:r>
      <w:r>
        <w:rPr>
          <w:sz w:val="28"/>
          <w:szCs w:val="28"/>
        </w:rPr>
        <w:t>образовательных организаций</w:t>
      </w:r>
      <w:r w:rsidRPr="00420DE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специализированным</w:t>
      </w:r>
      <w:r w:rsidRPr="00420DE6">
        <w:rPr>
          <w:sz w:val="28"/>
          <w:szCs w:val="28"/>
        </w:rPr>
        <w:t xml:space="preserve"> исполнителям </w:t>
      </w:r>
      <w:r>
        <w:rPr>
          <w:sz w:val="28"/>
          <w:szCs w:val="28"/>
        </w:rPr>
        <w:t xml:space="preserve">и коллективным сервисам </w:t>
      </w:r>
      <w:r w:rsidRPr="00420DE6">
        <w:rPr>
          <w:sz w:val="28"/>
          <w:szCs w:val="28"/>
        </w:rPr>
        <w:t xml:space="preserve">связана с тем, что в современных условиях конкретное содержание представлений о качестве профессиональной подготовки рабочих и специалистов </w:t>
      </w:r>
      <w:r>
        <w:rPr>
          <w:sz w:val="28"/>
          <w:szCs w:val="28"/>
        </w:rPr>
        <w:t xml:space="preserve">технической направленности </w:t>
      </w:r>
      <w:r w:rsidRPr="00420DE6">
        <w:rPr>
          <w:sz w:val="28"/>
          <w:szCs w:val="28"/>
        </w:rPr>
        <w:t xml:space="preserve">меняется быстро в связи с высокими темпами модернизации </w:t>
      </w:r>
      <w:r>
        <w:rPr>
          <w:sz w:val="28"/>
          <w:szCs w:val="28"/>
        </w:rPr>
        <w:t>техники и</w:t>
      </w:r>
      <w:r w:rsidRPr="00420DE6">
        <w:rPr>
          <w:sz w:val="28"/>
          <w:szCs w:val="28"/>
        </w:rPr>
        <w:t xml:space="preserve"> технологий. </w:t>
      </w:r>
      <w:r>
        <w:rPr>
          <w:sz w:val="28"/>
          <w:szCs w:val="28"/>
        </w:rPr>
        <w:t xml:space="preserve">Поэтому данные функции должны выполняться постоянно, а их передача в </w:t>
      </w:r>
      <w:r w:rsidRPr="00B34966">
        <w:rPr>
          <w:sz w:val="28"/>
          <w:szCs w:val="28"/>
        </w:rPr>
        <w:t xml:space="preserve">аутсорсинг, как показывает практика, снижает общие затраты региональных бюджетов и способствует </w:t>
      </w:r>
      <w:r>
        <w:rPr>
          <w:sz w:val="28"/>
          <w:szCs w:val="28"/>
        </w:rPr>
        <w:t>повышению качества и эффективности взаимодействия с рынками труда</w:t>
      </w:r>
      <w:r w:rsidRPr="00B34966">
        <w:rPr>
          <w:sz w:val="28"/>
          <w:szCs w:val="28"/>
        </w:rPr>
        <w:t xml:space="preserve">. </w:t>
      </w:r>
    </w:p>
    <w:p w:rsidR="00E30212" w:rsidRPr="00420DE6" w:rsidRDefault="00E30212" w:rsidP="009A20F5">
      <w:pPr>
        <w:spacing w:after="0" w:line="240" w:lineRule="auto"/>
        <w:ind w:firstLine="709"/>
        <w:jc w:val="both"/>
        <w:rPr>
          <w:b/>
        </w:rPr>
      </w:pPr>
      <w:r w:rsidRPr="00B34966">
        <w:t xml:space="preserve">В состав </w:t>
      </w:r>
      <w:r>
        <w:t xml:space="preserve">сетевой </w:t>
      </w:r>
      <w:r w:rsidRPr="00B34966">
        <w:t>инфраструктуры системы профессионального образования</w:t>
      </w:r>
      <w:r w:rsidRPr="00CD66FD">
        <w:t xml:space="preserve"> входят также региональные учебно-методические объединения и комиссии, советы директоров </w:t>
      </w:r>
      <w:r>
        <w:t>образовательных организаций</w:t>
      </w:r>
      <w:r w:rsidRPr="00CD66FD">
        <w:t xml:space="preserve"> НПО/СПО, объединения бухгалтеров учебных заведений</w:t>
      </w:r>
      <w:r>
        <w:t xml:space="preserve"> и другие профессиональные ассоциации, а также другие формальные и неформальные объединения</w:t>
      </w:r>
      <w:r w:rsidRPr="00CD66FD">
        <w:t xml:space="preserve">. Важной миссией таких </w:t>
      </w:r>
      <w:r>
        <w:t xml:space="preserve">консолидированных </w:t>
      </w:r>
      <w:r w:rsidRPr="00CD66FD">
        <w:t xml:space="preserve">структур выступает представительство от имени соответствующих субъектов образовательной деятельности во внешней среде </w:t>
      </w:r>
      <w:r>
        <w:t>образовательной сети</w:t>
      </w:r>
      <w:r w:rsidRPr="00CD66FD">
        <w:t xml:space="preserve">, лоббирование </w:t>
      </w:r>
      <w:r>
        <w:t xml:space="preserve">их </w:t>
      </w:r>
      <w:r w:rsidRPr="00CD66FD">
        <w:t>интересов во властных структурах, бизнес-кругах, региональном сообществе, другие сетевые по своему смыслу задачи и функции.</w:t>
      </w:r>
      <w:r>
        <w:t xml:space="preserve"> </w:t>
      </w:r>
      <w:r w:rsidRPr="00420DE6">
        <w:t>Иногда они создаются в форме юридического лица (как правило, некоммерческой организации), что позволяет более успешно развивать государственно-частное партнерство.</w:t>
      </w:r>
    </w:p>
    <w:p w:rsidR="00866A87" w:rsidRDefault="00E30212" w:rsidP="00866A87">
      <w:pPr>
        <w:spacing w:after="0" w:line="240" w:lineRule="auto"/>
        <w:ind w:firstLine="709"/>
        <w:jc w:val="both"/>
      </w:pPr>
      <w:r w:rsidRPr="00420DE6">
        <w:t>Следует отметить, что советы директоров и объединения учреждений НПО/СПО в ассоциативном формате представляют интересы сети учебных заведений, а</w:t>
      </w:r>
      <w:r w:rsidRPr="00420DE6">
        <w:rPr>
          <w:color w:val="00FF00"/>
        </w:rPr>
        <w:t>,</w:t>
      </w:r>
      <w:r w:rsidRPr="00420DE6">
        <w:t xml:space="preserve"> следовательно – могут эффективно взаимодействовать не только с отдельными предприятиями региональной экономики, но и с ассоциированными работодателями. Одним из примеров такого инфраструктурного взаимодействия может служить деятельность Ассоциации предприятий технического обслуживания и ремонта автомототранспортных средств и учреждений НПО Тверской области. </w:t>
      </w:r>
    </w:p>
    <w:p w:rsidR="00E30212" w:rsidRDefault="00E30212" w:rsidP="00CD66FD">
      <w:pPr>
        <w:spacing w:after="0" w:line="240" w:lineRule="auto"/>
        <w:ind w:firstLine="709"/>
        <w:jc w:val="both"/>
      </w:pPr>
      <w:r>
        <w:t xml:space="preserve">В Самарской области в 2000-2005 гг. в ходе модернизации системы профессионального образования были сформированы общие сервисы, обслуживающие образовательные организации НПО/СПО, а также взрослое население региона, выпускников общеобразовательных школ: Центр исследований рынка труда, сеть центров планирования профессиональной карьеры, Областной центр сертификации профессиональных квалификаций выпускников учреждений НПО/СПО и др. </w:t>
      </w:r>
    </w:p>
    <w:p w:rsidR="00E30212" w:rsidRDefault="00E30212" w:rsidP="00CD66FD">
      <w:pPr>
        <w:spacing w:after="0" w:line="240" w:lineRule="auto"/>
        <w:ind w:firstLine="709"/>
        <w:jc w:val="both"/>
      </w:pPr>
      <w:r>
        <w:t xml:space="preserve">Центры коллективного пользования в последнее десятилетие активно формировались в региональных системах начального и среднего  профессионального образования Республики Чувашии, Красноярского края, Воронежской, Тамбовской областей и других субъектов РФ. </w:t>
      </w:r>
    </w:p>
    <w:p w:rsidR="00325022" w:rsidRDefault="00325022" w:rsidP="00CD66FD">
      <w:pPr>
        <w:spacing w:after="0" w:line="240" w:lineRule="auto"/>
        <w:ind w:firstLine="709"/>
        <w:jc w:val="both"/>
      </w:pPr>
    </w:p>
    <w:p w:rsidR="00325022" w:rsidRDefault="00325022" w:rsidP="00CD66FD">
      <w:pPr>
        <w:spacing w:after="0" w:line="240" w:lineRule="auto"/>
        <w:ind w:firstLine="709"/>
        <w:jc w:val="both"/>
      </w:pPr>
    </w:p>
    <w:p w:rsidR="00E30212" w:rsidRPr="00FB5B48" w:rsidRDefault="00E30212" w:rsidP="00FB5B48">
      <w:pPr>
        <w:spacing w:after="0" w:line="240" w:lineRule="auto"/>
        <w:jc w:val="both"/>
        <w:rPr>
          <w:rFonts w:eastAsia="TimesNewRomanPSMT"/>
          <w:b/>
        </w:rPr>
      </w:pPr>
      <w:r>
        <w:rPr>
          <w:rFonts w:eastAsia="TimesNewRomanPSMT"/>
          <w:b/>
        </w:rPr>
        <w:lastRenderedPageBreak/>
        <w:t>2</w:t>
      </w:r>
      <w:r w:rsidRPr="00FB5B48">
        <w:rPr>
          <w:rFonts w:eastAsia="TimesNewRomanPSMT"/>
          <w:b/>
        </w:rPr>
        <w:t>.</w:t>
      </w:r>
      <w:r>
        <w:rPr>
          <w:rFonts w:eastAsia="TimesNewRomanPSMT"/>
          <w:b/>
        </w:rPr>
        <w:t>2</w:t>
      </w:r>
      <w:r w:rsidRPr="00FB5B48">
        <w:rPr>
          <w:rFonts w:eastAsia="TimesNewRomanPSMT"/>
          <w:b/>
        </w:rPr>
        <w:t>.</w:t>
      </w:r>
      <w:r w:rsidR="001A41F3" w:rsidRPr="001A41F3">
        <w:rPr>
          <w:rFonts w:eastAsia="TimesNewRomanPSMT"/>
          <w:b/>
        </w:rPr>
        <w:t xml:space="preserve"> </w:t>
      </w:r>
      <w:r w:rsidRPr="00FB5B48">
        <w:rPr>
          <w:rFonts w:eastAsia="TimesNewRomanPSMT"/>
          <w:b/>
        </w:rPr>
        <w:t xml:space="preserve">Разработка и реализация сетевых образовательных программ в сфере </w:t>
      </w:r>
      <w:r>
        <w:rPr>
          <w:rFonts w:eastAsia="TimesNewRomanPSMT"/>
          <w:b/>
        </w:rPr>
        <w:t>начального и среднего</w:t>
      </w:r>
      <w:r w:rsidRPr="00FB5B48">
        <w:rPr>
          <w:rFonts w:eastAsia="TimesNewRomanPSMT"/>
          <w:b/>
        </w:rPr>
        <w:t xml:space="preserve"> профессионального образования.</w:t>
      </w:r>
    </w:p>
    <w:p w:rsidR="00E30212" w:rsidRPr="00CD66FD" w:rsidRDefault="00E30212" w:rsidP="00EF7003">
      <w:pPr>
        <w:spacing w:after="0" w:line="240" w:lineRule="auto"/>
        <w:ind w:firstLine="709"/>
        <w:jc w:val="both"/>
      </w:pPr>
      <w:r w:rsidRPr="00CD66FD">
        <w:t xml:space="preserve">Процесс реализации </w:t>
      </w:r>
      <w:r w:rsidRPr="00CD66FD">
        <w:rPr>
          <w:i/>
        </w:rPr>
        <w:t xml:space="preserve">сетевых образовательных программ </w:t>
      </w:r>
      <w:r>
        <w:t xml:space="preserve">представляет собой один из форматов сетевого взаимодействия учебных заведений. Это </w:t>
      </w:r>
      <w:r w:rsidRPr="00CD66FD">
        <w:t>совместн</w:t>
      </w:r>
      <w:r>
        <w:t>ая</w:t>
      </w:r>
      <w:r w:rsidRPr="00CD66FD">
        <w:t xml:space="preserve"> деятельность образовательных организаций</w:t>
      </w:r>
      <w:r>
        <w:t xml:space="preserve">, которая </w:t>
      </w:r>
      <w:r w:rsidRPr="00CD66FD">
        <w:t>обеспечива</w:t>
      </w:r>
      <w:r>
        <w:t>ет</w:t>
      </w:r>
      <w:r w:rsidRPr="00CD66FD">
        <w:t xml:space="preserve"> возможность </w:t>
      </w:r>
      <w:r>
        <w:t>для обучающихся</w:t>
      </w:r>
      <w:r w:rsidRPr="00CD66FD">
        <w:t xml:space="preserve"> осваивать образовательную программу определенного уровня и направленности с использованием ресурсов нескольких (</w:t>
      </w:r>
      <w:r>
        <w:t xml:space="preserve">не менее </w:t>
      </w:r>
      <w:r w:rsidRPr="00CD66FD">
        <w:t xml:space="preserve">двух) </w:t>
      </w:r>
      <w:r>
        <w:t>учебных заведений</w:t>
      </w:r>
      <w:r w:rsidRPr="00CD66FD">
        <w:t xml:space="preserve">. </w:t>
      </w:r>
      <w:r>
        <w:t xml:space="preserve">Субъектами такого </w:t>
      </w:r>
      <w:r w:rsidRPr="00CD66FD">
        <w:t>сетевого взаимодействия могут быть юридические лица</w:t>
      </w:r>
      <w:r>
        <w:t xml:space="preserve"> </w:t>
      </w:r>
      <w:r w:rsidRPr="00CD66FD">
        <w:t xml:space="preserve"> </w:t>
      </w:r>
      <w:r>
        <w:t xml:space="preserve">(государственные и </w:t>
      </w:r>
      <w:r w:rsidRPr="00CD66FD">
        <w:t xml:space="preserve">негосударственные образовательные организации </w:t>
      </w:r>
      <w:r>
        <w:t xml:space="preserve">НПО/СПО, вузы, </w:t>
      </w:r>
      <w:r w:rsidRPr="00CD66FD">
        <w:t xml:space="preserve"> общеобразовательные учреждения, </w:t>
      </w:r>
      <w:r>
        <w:t xml:space="preserve">учебные заведения </w:t>
      </w:r>
      <w:r w:rsidRPr="00CD66FD">
        <w:t>дополнительного образования детей и взрослых</w:t>
      </w:r>
      <w:r>
        <w:t>,</w:t>
      </w:r>
      <w:r w:rsidRPr="00CD66FD">
        <w:t xml:space="preserve"> другие структуры, имеющие соответствующие лицензии на образовательную деятельность</w:t>
      </w:r>
      <w:r>
        <w:t>)</w:t>
      </w:r>
      <w:r w:rsidRPr="00CD66FD">
        <w:t>.</w:t>
      </w:r>
    </w:p>
    <w:p w:rsidR="00E30212" w:rsidRPr="00EB2FA9" w:rsidRDefault="00E30212" w:rsidP="00EB2FA9">
      <w:pPr>
        <w:spacing w:after="0" w:line="240" w:lineRule="auto"/>
        <w:jc w:val="both"/>
        <w:rPr>
          <w:rFonts w:eastAsia="TimesNewRomanPSMT"/>
          <w:b/>
        </w:rPr>
      </w:pPr>
      <w:r>
        <w:rPr>
          <w:rFonts w:eastAsia="TimesNewRomanPSMT"/>
          <w:b/>
        </w:rPr>
        <w:t>2</w:t>
      </w:r>
      <w:r w:rsidRPr="00EB2FA9">
        <w:rPr>
          <w:rFonts w:eastAsia="TimesNewRomanPSMT"/>
          <w:b/>
        </w:rPr>
        <w:t>.</w:t>
      </w:r>
      <w:r>
        <w:rPr>
          <w:rFonts w:eastAsia="TimesNewRomanPSMT"/>
          <w:b/>
        </w:rPr>
        <w:t>2</w:t>
      </w:r>
      <w:r w:rsidRPr="00EB2FA9">
        <w:rPr>
          <w:rFonts w:eastAsia="TimesNewRomanPSMT"/>
          <w:b/>
        </w:rPr>
        <w:t>.1. </w:t>
      </w:r>
      <w:r>
        <w:rPr>
          <w:rFonts w:eastAsia="TimesNewRomanPSMT"/>
          <w:b/>
        </w:rPr>
        <w:t>Региональные ресурсные центры профессионального образования и их роль в реализации сетевых образовательных программ.</w:t>
      </w:r>
    </w:p>
    <w:p w:rsidR="00E30212" w:rsidRDefault="00E30212" w:rsidP="00CD66FD">
      <w:pPr>
        <w:pStyle w:val="a9"/>
        <w:spacing w:after="0"/>
        <w:ind w:firstLine="709"/>
        <w:jc w:val="both"/>
        <w:rPr>
          <w:sz w:val="28"/>
          <w:szCs w:val="28"/>
        </w:rPr>
      </w:pPr>
      <w:r w:rsidRPr="00CD66FD">
        <w:rPr>
          <w:sz w:val="28"/>
          <w:szCs w:val="28"/>
        </w:rPr>
        <w:t>Наиболее систематизированный опыт реализации сетев</w:t>
      </w:r>
      <w:r>
        <w:rPr>
          <w:sz w:val="28"/>
          <w:szCs w:val="28"/>
        </w:rPr>
        <w:t xml:space="preserve">ых </w:t>
      </w:r>
      <w:r w:rsidRPr="00CD66F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программ в сфере НПО/СПО</w:t>
      </w:r>
      <w:r w:rsidRPr="00CD66FD">
        <w:rPr>
          <w:sz w:val="28"/>
          <w:szCs w:val="28"/>
        </w:rPr>
        <w:t xml:space="preserve"> имеется сегодня в так называемых </w:t>
      </w:r>
      <w:r>
        <w:rPr>
          <w:sz w:val="28"/>
          <w:szCs w:val="28"/>
        </w:rPr>
        <w:t>«</w:t>
      </w:r>
      <w:r w:rsidRPr="00CD66FD">
        <w:rPr>
          <w:sz w:val="28"/>
          <w:szCs w:val="28"/>
        </w:rPr>
        <w:t>ресурсных центрах</w:t>
      </w:r>
      <w:r>
        <w:rPr>
          <w:sz w:val="28"/>
          <w:szCs w:val="28"/>
        </w:rPr>
        <w:t>»</w:t>
      </w:r>
      <w:r w:rsidRPr="00CD66FD">
        <w:rPr>
          <w:sz w:val="28"/>
          <w:szCs w:val="28"/>
        </w:rPr>
        <w:t xml:space="preserve"> (далее – РЦ), </w:t>
      </w:r>
      <w:r>
        <w:rPr>
          <w:sz w:val="28"/>
          <w:szCs w:val="28"/>
        </w:rPr>
        <w:t xml:space="preserve">которые </w:t>
      </w:r>
      <w:r w:rsidRPr="00CD66FD">
        <w:rPr>
          <w:sz w:val="28"/>
          <w:szCs w:val="28"/>
        </w:rPr>
        <w:t>в последнее десятилетие активно формир</w:t>
      </w:r>
      <w:r>
        <w:rPr>
          <w:sz w:val="28"/>
          <w:szCs w:val="28"/>
        </w:rPr>
        <w:t>овались</w:t>
      </w:r>
      <w:r w:rsidRPr="00CD66FD">
        <w:rPr>
          <w:sz w:val="28"/>
          <w:szCs w:val="28"/>
        </w:rPr>
        <w:t xml:space="preserve"> на базе учреждений </w:t>
      </w:r>
      <w:r>
        <w:rPr>
          <w:sz w:val="28"/>
          <w:szCs w:val="28"/>
        </w:rPr>
        <w:t>начального и среднего</w:t>
      </w:r>
      <w:r w:rsidRPr="00CD66FD">
        <w:rPr>
          <w:sz w:val="28"/>
          <w:szCs w:val="28"/>
        </w:rPr>
        <w:t xml:space="preserve"> профессионального образования в рамках Приоритетного национального проекта «Образование», различных международных проектов, региональных </w:t>
      </w:r>
      <w:r w:rsidR="00663E18">
        <w:rPr>
          <w:sz w:val="28"/>
          <w:szCs w:val="28"/>
        </w:rPr>
        <w:t xml:space="preserve">целевых </w:t>
      </w:r>
      <w:r w:rsidRPr="00CD66FD">
        <w:rPr>
          <w:sz w:val="28"/>
          <w:szCs w:val="28"/>
        </w:rPr>
        <w:t xml:space="preserve">программ развития образования. </w:t>
      </w:r>
    </w:p>
    <w:p w:rsidR="007632CF" w:rsidRDefault="00E30212" w:rsidP="00CD66FD">
      <w:pPr>
        <w:pStyle w:val="a9"/>
        <w:spacing w:after="0"/>
        <w:ind w:firstLine="709"/>
        <w:jc w:val="both"/>
        <w:rPr>
          <w:sz w:val="28"/>
          <w:szCs w:val="28"/>
        </w:rPr>
      </w:pPr>
      <w:r w:rsidRPr="00CD66FD">
        <w:rPr>
          <w:sz w:val="28"/>
          <w:szCs w:val="28"/>
        </w:rPr>
        <w:t xml:space="preserve">Как показывает анализ, </w:t>
      </w:r>
      <w:r>
        <w:rPr>
          <w:sz w:val="28"/>
          <w:szCs w:val="28"/>
        </w:rPr>
        <w:t xml:space="preserve">в настоящее время </w:t>
      </w:r>
      <w:r w:rsidRPr="00CD66FD">
        <w:rPr>
          <w:sz w:val="28"/>
          <w:szCs w:val="28"/>
        </w:rPr>
        <w:t xml:space="preserve">практически в каждом субъекте РФ созданы и действуют структуры, в которых под различные задачи концентрировались уникальные образовательные ресурсы: </w:t>
      </w:r>
      <w:r>
        <w:rPr>
          <w:sz w:val="28"/>
          <w:szCs w:val="28"/>
        </w:rPr>
        <w:t>лаборатории</w:t>
      </w:r>
      <w:r w:rsidRPr="00CD66FD">
        <w:rPr>
          <w:sz w:val="28"/>
          <w:szCs w:val="28"/>
        </w:rPr>
        <w:t xml:space="preserve"> и мастерски</w:t>
      </w:r>
      <w:r>
        <w:rPr>
          <w:sz w:val="28"/>
          <w:szCs w:val="28"/>
        </w:rPr>
        <w:t>е</w:t>
      </w:r>
      <w:r w:rsidRPr="00CD6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оснащались </w:t>
      </w:r>
      <w:r w:rsidRPr="00CD66FD">
        <w:rPr>
          <w:sz w:val="28"/>
          <w:szCs w:val="28"/>
        </w:rPr>
        <w:t>современным оборудованием, осуществлялась мас</w:t>
      </w:r>
      <w:r>
        <w:rPr>
          <w:sz w:val="28"/>
          <w:szCs w:val="28"/>
        </w:rPr>
        <w:t xml:space="preserve">штабная </w:t>
      </w:r>
      <w:r w:rsidRPr="00CD66FD">
        <w:rPr>
          <w:sz w:val="28"/>
          <w:szCs w:val="28"/>
        </w:rPr>
        <w:t xml:space="preserve">переподготовка кадров, </w:t>
      </w:r>
      <w:r>
        <w:rPr>
          <w:sz w:val="28"/>
          <w:szCs w:val="28"/>
        </w:rPr>
        <w:t>разрабатывались</w:t>
      </w:r>
      <w:r w:rsidRPr="00CD66FD">
        <w:rPr>
          <w:sz w:val="28"/>
          <w:szCs w:val="28"/>
        </w:rPr>
        <w:t xml:space="preserve"> учебно-методические материалы (например, модульные программы по профессиям). </w:t>
      </w:r>
      <w:r>
        <w:rPr>
          <w:sz w:val="28"/>
          <w:szCs w:val="28"/>
        </w:rPr>
        <w:t xml:space="preserve">В то же время, </w:t>
      </w:r>
      <w:r w:rsidR="007632CF">
        <w:rPr>
          <w:sz w:val="28"/>
          <w:szCs w:val="28"/>
        </w:rPr>
        <w:t xml:space="preserve">нельзя не </w:t>
      </w:r>
      <w:r>
        <w:rPr>
          <w:sz w:val="28"/>
          <w:szCs w:val="28"/>
        </w:rPr>
        <w:t xml:space="preserve">признать, что </w:t>
      </w:r>
      <w:r w:rsidRPr="00CD66FD">
        <w:rPr>
          <w:sz w:val="28"/>
          <w:szCs w:val="28"/>
        </w:rPr>
        <w:t xml:space="preserve">далеко не всегда эти </w:t>
      </w:r>
      <w:r>
        <w:rPr>
          <w:sz w:val="28"/>
          <w:szCs w:val="28"/>
        </w:rPr>
        <w:t xml:space="preserve">уникальные образовательные </w:t>
      </w:r>
      <w:r w:rsidRPr="00CD66FD">
        <w:rPr>
          <w:sz w:val="28"/>
          <w:szCs w:val="28"/>
        </w:rPr>
        <w:t xml:space="preserve">ресурсы </w:t>
      </w:r>
      <w:r>
        <w:rPr>
          <w:sz w:val="28"/>
          <w:szCs w:val="28"/>
        </w:rPr>
        <w:t xml:space="preserve">действительно </w:t>
      </w:r>
      <w:r w:rsidRPr="00CD66FD">
        <w:rPr>
          <w:sz w:val="28"/>
          <w:szCs w:val="28"/>
        </w:rPr>
        <w:t xml:space="preserve">становились сетевыми, то есть к ним обеспечивался доступ других </w:t>
      </w:r>
      <w:r w:rsidR="00663E18">
        <w:rPr>
          <w:sz w:val="28"/>
          <w:szCs w:val="28"/>
        </w:rPr>
        <w:t xml:space="preserve">единиц сети </w:t>
      </w:r>
      <w:r w:rsidRPr="00CD66FD">
        <w:rPr>
          <w:sz w:val="28"/>
          <w:szCs w:val="28"/>
        </w:rPr>
        <w:t>региональной системы образования.</w:t>
      </w:r>
    </w:p>
    <w:p w:rsidR="00E30212" w:rsidRDefault="00E30212" w:rsidP="00CD66FD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распространенным вариантом сетевого взаимодействия на базе РЦ сегодня являются отдельные целевые программы повышения квалификации преподавателей профессионального цикла и мастеров производственного обучения и ознакомительные экскурсии обучающихся из других учебных заведений родственного профиля.</w:t>
      </w:r>
    </w:p>
    <w:p w:rsidR="00E30212" w:rsidRDefault="00E30212" w:rsidP="00CD66FD">
      <w:pPr>
        <w:pStyle w:val="a9"/>
        <w:spacing w:after="0"/>
        <w:ind w:firstLine="709"/>
        <w:jc w:val="both"/>
        <w:rPr>
          <w:sz w:val="28"/>
          <w:szCs w:val="28"/>
        </w:rPr>
      </w:pPr>
      <w:r w:rsidRPr="00CD66FD">
        <w:rPr>
          <w:sz w:val="28"/>
          <w:szCs w:val="28"/>
        </w:rPr>
        <w:t xml:space="preserve">Следует иметь в виду, что правовой статус </w:t>
      </w:r>
      <w:r>
        <w:rPr>
          <w:sz w:val="28"/>
          <w:szCs w:val="28"/>
        </w:rPr>
        <w:t>РЦ</w:t>
      </w:r>
      <w:r w:rsidRPr="00CD66FD">
        <w:rPr>
          <w:sz w:val="28"/>
          <w:szCs w:val="28"/>
        </w:rPr>
        <w:t xml:space="preserve"> сегодня </w:t>
      </w:r>
      <w:r>
        <w:rPr>
          <w:sz w:val="28"/>
          <w:szCs w:val="28"/>
        </w:rPr>
        <w:t xml:space="preserve">все </w:t>
      </w:r>
      <w:r w:rsidRPr="00CD66FD">
        <w:rPr>
          <w:sz w:val="28"/>
          <w:szCs w:val="28"/>
        </w:rPr>
        <w:t xml:space="preserve">еще весьма условен, поскольку в соответствии с действующим российским законодательством такого типа (вида) образовательного учреждения не существует. </w:t>
      </w:r>
      <w:r>
        <w:rPr>
          <w:sz w:val="28"/>
          <w:szCs w:val="28"/>
        </w:rPr>
        <w:t>Как следствие, институциональные решения в отношении ресурсных центров  в настоящее время ограничены двумя вариантами:</w:t>
      </w:r>
    </w:p>
    <w:p w:rsidR="00E30212" w:rsidRDefault="00E30212" w:rsidP="00CD66FD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РЦ оформлен как структурное подразделение образовательной организации НПО/СПО (утвержден соответствующий локальный акт уч</w:t>
      </w:r>
      <w:r w:rsidR="00663E18">
        <w:rPr>
          <w:sz w:val="28"/>
          <w:szCs w:val="28"/>
        </w:rPr>
        <w:t>реждения – Положение о структурном подразделении</w:t>
      </w:r>
      <w:r>
        <w:rPr>
          <w:sz w:val="28"/>
          <w:szCs w:val="28"/>
        </w:rPr>
        <w:t>);</w:t>
      </w:r>
    </w:p>
    <w:p w:rsidR="00E30212" w:rsidRDefault="00E30212" w:rsidP="00CD66FD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образовательная организация НПО/СПО включает в свое название словосочетания «Ресурсный центр» или «Отраслевой ресурсный центр», что отражается в Уставе </w:t>
      </w:r>
      <w:r w:rsidR="00663E1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и других нормативных документах.</w:t>
      </w:r>
    </w:p>
    <w:p w:rsidR="00E30212" w:rsidRDefault="00E30212" w:rsidP="00CD66FD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том, и в другом случае организационно-правовой статус данных образовательных организаций остается неизменным.</w:t>
      </w:r>
    </w:p>
    <w:p w:rsidR="00E30212" w:rsidRPr="00CD66FD" w:rsidRDefault="00E30212" w:rsidP="00CE0BAB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а</w:t>
      </w:r>
      <w:r w:rsidRPr="00CD66FD">
        <w:rPr>
          <w:sz w:val="28"/>
          <w:szCs w:val="28"/>
        </w:rPr>
        <w:t xml:space="preserve">нализ </w:t>
      </w:r>
      <w:r>
        <w:rPr>
          <w:sz w:val="28"/>
          <w:szCs w:val="28"/>
        </w:rPr>
        <w:t xml:space="preserve">отечественной образовательной </w:t>
      </w:r>
      <w:r w:rsidRPr="00CD66FD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>,</w:t>
      </w:r>
      <w:r w:rsidRPr="00CD66FD">
        <w:rPr>
          <w:sz w:val="28"/>
          <w:szCs w:val="28"/>
        </w:rPr>
        <w:t xml:space="preserve"> наибольшее распространение в последние годы получили следующие образовательны</w:t>
      </w:r>
      <w:r>
        <w:rPr>
          <w:sz w:val="28"/>
          <w:szCs w:val="28"/>
        </w:rPr>
        <w:t>е</w:t>
      </w:r>
      <w:r w:rsidRPr="00CD66F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ы, реализуемые в сетевом режиме</w:t>
      </w:r>
      <w:r w:rsidRPr="00CD66FD">
        <w:rPr>
          <w:sz w:val="28"/>
          <w:szCs w:val="28"/>
        </w:rPr>
        <w:t>:</w:t>
      </w:r>
    </w:p>
    <w:p w:rsidR="00E30212" w:rsidRPr="00CD66FD" w:rsidRDefault="00E30212" w:rsidP="00CE0BAB">
      <w:pPr>
        <w:pStyle w:val="a9"/>
        <w:spacing w:after="0"/>
        <w:ind w:firstLine="709"/>
        <w:jc w:val="both"/>
        <w:rPr>
          <w:sz w:val="28"/>
          <w:szCs w:val="28"/>
        </w:rPr>
      </w:pPr>
      <w:r w:rsidRPr="00CD66FD">
        <w:rPr>
          <w:sz w:val="28"/>
          <w:szCs w:val="28"/>
        </w:rPr>
        <w:t>предпрофильная подготовка</w:t>
      </w:r>
      <w:r>
        <w:rPr>
          <w:rStyle w:val="a5"/>
          <w:sz w:val="28"/>
          <w:szCs w:val="28"/>
        </w:rPr>
        <w:footnoteReference w:id="4"/>
      </w:r>
      <w:r w:rsidRPr="00CD66FD">
        <w:rPr>
          <w:sz w:val="28"/>
          <w:szCs w:val="28"/>
        </w:rPr>
        <w:t xml:space="preserve"> и профильное обучение (технологический профиль) учащихся 8-11 классов общеобразовательных школ с использованием образовательных ресурсов </w:t>
      </w:r>
      <w:r>
        <w:rPr>
          <w:sz w:val="28"/>
          <w:szCs w:val="28"/>
        </w:rPr>
        <w:t>РЦ</w:t>
      </w:r>
      <w:r w:rsidRPr="00CD66FD">
        <w:rPr>
          <w:sz w:val="28"/>
          <w:szCs w:val="28"/>
        </w:rPr>
        <w:t>;</w:t>
      </w:r>
    </w:p>
    <w:p w:rsidR="00E30212" w:rsidRPr="00CD66FD" w:rsidRDefault="00E30212" w:rsidP="00CE0BAB">
      <w:pPr>
        <w:pStyle w:val="a9"/>
        <w:spacing w:after="0"/>
        <w:ind w:firstLine="709"/>
        <w:jc w:val="both"/>
        <w:rPr>
          <w:sz w:val="28"/>
          <w:szCs w:val="28"/>
        </w:rPr>
      </w:pPr>
      <w:r w:rsidRPr="00CD66FD">
        <w:rPr>
          <w:sz w:val="28"/>
          <w:szCs w:val="28"/>
        </w:rPr>
        <w:t xml:space="preserve">программы повышения квалификации персонала отрасли НПО/СПО на базе двух образовательных организаций: </w:t>
      </w:r>
      <w:r>
        <w:rPr>
          <w:sz w:val="28"/>
          <w:szCs w:val="28"/>
        </w:rPr>
        <w:t>РЦ</w:t>
      </w:r>
      <w:r w:rsidRPr="00CD66FD">
        <w:rPr>
          <w:sz w:val="28"/>
          <w:szCs w:val="28"/>
        </w:rPr>
        <w:t xml:space="preserve"> и учреждения дополнительного профессионального образования</w:t>
      </w:r>
      <w:r>
        <w:rPr>
          <w:sz w:val="28"/>
          <w:szCs w:val="28"/>
        </w:rPr>
        <w:t xml:space="preserve"> (повышения квалификации специалистов);</w:t>
      </w:r>
    </w:p>
    <w:p w:rsidR="00663E18" w:rsidRDefault="00E30212" w:rsidP="00CE0BAB">
      <w:pPr>
        <w:pStyle w:val="a9"/>
        <w:spacing w:after="0"/>
        <w:ind w:firstLine="709"/>
        <w:jc w:val="both"/>
        <w:rPr>
          <w:sz w:val="28"/>
          <w:szCs w:val="28"/>
        </w:rPr>
      </w:pPr>
      <w:r w:rsidRPr="00CD66FD">
        <w:rPr>
          <w:sz w:val="28"/>
          <w:szCs w:val="28"/>
        </w:rPr>
        <w:t xml:space="preserve">программы производственного обучения по рабочим профессиям на базе </w:t>
      </w:r>
      <w:r>
        <w:rPr>
          <w:sz w:val="28"/>
          <w:szCs w:val="28"/>
        </w:rPr>
        <w:t>двух</w:t>
      </w:r>
      <w:r w:rsidRPr="00CD66F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заведений (РЦ</w:t>
      </w:r>
      <w:r w:rsidRPr="00CD66FD">
        <w:rPr>
          <w:sz w:val="28"/>
          <w:szCs w:val="28"/>
        </w:rPr>
        <w:t xml:space="preserve"> и </w:t>
      </w:r>
      <w:r>
        <w:rPr>
          <w:sz w:val="28"/>
          <w:szCs w:val="28"/>
        </w:rPr>
        <w:t>учреждения</w:t>
      </w:r>
      <w:r w:rsidRPr="00CD66FD">
        <w:rPr>
          <w:sz w:val="28"/>
          <w:szCs w:val="28"/>
        </w:rPr>
        <w:t xml:space="preserve"> НПО/СПО родственного профиля</w:t>
      </w:r>
      <w:r>
        <w:rPr>
          <w:sz w:val="28"/>
          <w:szCs w:val="28"/>
        </w:rPr>
        <w:t>).</w:t>
      </w:r>
    </w:p>
    <w:p w:rsidR="00E30212" w:rsidRPr="00EB2FA9" w:rsidRDefault="00E30212" w:rsidP="00EB2FA9">
      <w:pPr>
        <w:spacing w:after="0" w:line="240" w:lineRule="auto"/>
        <w:jc w:val="both"/>
        <w:rPr>
          <w:rFonts w:eastAsia="TimesNewRomanPSMT"/>
          <w:b/>
        </w:rPr>
      </w:pPr>
      <w:r>
        <w:rPr>
          <w:rFonts w:eastAsia="TimesNewRomanPSMT"/>
          <w:b/>
        </w:rPr>
        <w:t>2</w:t>
      </w:r>
      <w:r w:rsidRPr="00EB2FA9">
        <w:rPr>
          <w:rFonts w:eastAsia="TimesNewRomanPSMT"/>
          <w:b/>
        </w:rPr>
        <w:t>.</w:t>
      </w:r>
      <w:r>
        <w:rPr>
          <w:rFonts w:eastAsia="TimesNewRomanPSMT"/>
          <w:b/>
        </w:rPr>
        <w:t>2</w:t>
      </w:r>
      <w:r w:rsidR="001A41F3">
        <w:rPr>
          <w:rFonts w:eastAsia="TimesNewRomanPSMT"/>
          <w:b/>
        </w:rPr>
        <w:t xml:space="preserve">.2. </w:t>
      </w:r>
      <w:r w:rsidRPr="00EB2FA9">
        <w:rPr>
          <w:rFonts w:eastAsia="TimesNewRomanPSMT"/>
          <w:b/>
        </w:rPr>
        <w:t>Типы и виды сетевых образовательных программ</w:t>
      </w:r>
      <w:r>
        <w:rPr>
          <w:rFonts w:eastAsia="TimesNewRomanPSMT"/>
          <w:b/>
        </w:rPr>
        <w:t xml:space="preserve">, реализуемых в системе </w:t>
      </w:r>
      <w:r w:rsidRPr="00EC1F94">
        <w:rPr>
          <w:b/>
          <w:bCs/>
        </w:rPr>
        <w:t>начального и среднего профессионального образования</w:t>
      </w:r>
      <w:r>
        <w:rPr>
          <w:rFonts w:eastAsia="TimesNewRomanPSMT"/>
          <w:b/>
        </w:rPr>
        <w:t>.</w:t>
      </w:r>
    </w:p>
    <w:p w:rsidR="00E30212" w:rsidRPr="00E444E2" w:rsidRDefault="00E30212" w:rsidP="00E444E2">
      <w:pPr>
        <w:pStyle w:val="a9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2.2.2.1.</w:t>
      </w:r>
      <w:r w:rsidR="001A41F3" w:rsidRPr="001A41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Сетевые программы п</w:t>
      </w:r>
      <w:r w:rsidRPr="00E444E2">
        <w:rPr>
          <w:b/>
          <w:sz w:val="28"/>
          <w:szCs w:val="28"/>
        </w:rPr>
        <w:t>редпрофильн</w:t>
      </w:r>
      <w:r>
        <w:rPr>
          <w:b/>
          <w:sz w:val="28"/>
          <w:szCs w:val="28"/>
        </w:rPr>
        <w:t>ой</w:t>
      </w:r>
      <w:r w:rsidRPr="00E444E2"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>и</w:t>
      </w:r>
      <w:r w:rsidRPr="00E444E2">
        <w:rPr>
          <w:b/>
          <w:sz w:val="28"/>
          <w:szCs w:val="28"/>
        </w:rPr>
        <w:t xml:space="preserve"> и профильно</w:t>
      </w:r>
      <w:r>
        <w:rPr>
          <w:b/>
          <w:sz w:val="28"/>
          <w:szCs w:val="28"/>
        </w:rPr>
        <w:t>го</w:t>
      </w:r>
      <w:r w:rsidRPr="00E444E2">
        <w:rPr>
          <w:b/>
          <w:sz w:val="28"/>
          <w:szCs w:val="28"/>
        </w:rPr>
        <w:t xml:space="preserve"> обучени</w:t>
      </w:r>
      <w:r>
        <w:rPr>
          <w:b/>
          <w:sz w:val="28"/>
          <w:szCs w:val="28"/>
        </w:rPr>
        <w:t>я</w:t>
      </w:r>
      <w:r w:rsidRPr="00E444E2">
        <w:rPr>
          <w:b/>
          <w:sz w:val="28"/>
          <w:szCs w:val="28"/>
        </w:rPr>
        <w:t xml:space="preserve"> (технологический профиль) учащихся 8-11 классов общеобразовательных школ.</w:t>
      </w:r>
    </w:p>
    <w:p w:rsidR="00E30212" w:rsidRDefault="00E30212" w:rsidP="00CD66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D">
        <w:rPr>
          <w:rFonts w:ascii="Times New Roman" w:hAnsi="Times New Roman" w:cs="Times New Roman"/>
          <w:sz w:val="28"/>
          <w:szCs w:val="28"/>
        </w:rPr>
        <w:t xml:space="preserve">Участниками сетевого взаимодействия в данном случае выступают общеобразовательная школа (несколько школ) и </w:t>
      </w:r>
      <w:r>
        <w:rPr>
          <w:rFonts w:ascii="Times New Roman" w:hAnsi="Times New Roman" w:cs="Times New Roman"/>
          <w:sz w:val="28"/>
          <w:szCs w:val="28"/>
        </w:rPr>
        <w:t>учебное заведение</w:t>
      </w:r>
      <w:r w:rsidRPr="00CD66FD">
        <w:rPr>
          <w:rFonts w:ascii="Times New Roman" w:hAnsi="Times New Roman" w:cs="Times New Roman"/>
          <w:sz w:val="28"/>
          <w:szCs w:val="28"/>
        </w:rPr>
        <w:t xml:space="preserve"> НПО/СПО, оснащенное современными образовательными ресурсами по определенным рабочим профессиям (должностям служащих). Учащимся старшей ступени школы, которые осваивают программу общего образования в рамках технологического профиля,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CD66FD">
        <w:rPr>
          <w:rFonts w:ascii="Times New Roman" w:hAnsi="Times New Roman" w:cs="Times New Roman"/>
          <w:sz w:val="28"/>
          <w:szCs w:val="28"/>
        </w:rPr>
        <w:t>пройти профессиональную подготовку, результатом которой является овладение рабочей профессией. Список таких профессий (всего около 170 наименований)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6FD">
        <w:rPr>
          <w:rFonts w:ascii="Times New Roman" w:hAnsi="Times New Roman" w:cs="Times New Roman"/>
          <w:sz w:val="28"/>
          <w:szCs w:val="28"/>
        </w:rPr>
        <w:t xml:space="preserve">определен </w:t>
      </w:r>
      <w:r>
        <w:rPr>
          <w:rFonts w:ascii="Times New Roman" w:hAnsi="Times New Roman" w:cs="Times New Roman"/>
          <w:sz w:val="28"/>
          <w:szCs w:val="28"/>
        </w:rPr>
        <w:t>Инструктивным письмом М</w:t>
      </w:r>
      <w:r w:rsidRPr="00CD66F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обрнауки РФ</w:t>
      </w:r>
      <w:r w:rsidRPr="00CD66FD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CD66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212" w:rsidRDefault="00E30212" w:rsidP="00CD66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D">
        <w:rPr>
          <w:rFonts w:ascii="Times New Roman" w:hAnsi="Times New Roman" w:cs="Times New Roman"/>
          <w:sz w:val="28"/>
          <w:szCs w:val="28"/>
        </w:rPr>
        <w:t xml:space="preserve">При этом органы управления образованием субъектов РФ могут дополнять данный список профессиями рабочих (должностями служащих), востребованными на региональных рынках труда и позволяющими организовать профессиональную подготовку учащихся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Pr="00CD66F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CD66FD">
        <w:rPr>
          <w:rFonts w:ascii="Times New Roman" w:hAnsi="Times New Roman" w:cs="Times New Roman"/>
          <w:sz w:val="28"/>
          <w:szCs w:val="28"/>
        </w:rPr>
        <w:lastRenderedPageBreak/>
        <w:t>с действующим Общероссийским классификатором профессий рабочих, должностей служащих и тарифных разрядов (ОК 016-94).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212" w:rsidRPr="00CD66FD" w:rsidRDefault="00E30212" w:rsidP="00CD66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необходимость в консолидации образовательных ресурсов общеобразовательных учреждений и образовательных организаций  НПО/СПО при освоении школьниками рабочих профессий особенно актуальна для технического профиля, поскольку такое обучение </w:t>
      </w:r>
      <w:r w:rsidR="00663E18">
        <w:rPr>
          <w:rFonts w:ascii="Times New Roman" w:hAnsi="Times New Roman" w:cs="Times New Roman"/>
          <w:sz w:val="28"/>
          <w:szCs w:val="28"/>
        </w:rPr>
        <w:t>фондоёмко (</w:t>
      </w:r>
      <w:r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B32445">
        <w:rPr>
          <w:rFonts w:ascii="Times New Roman" w:hAnsi="Times New Roman" w:cs="Times New Roman"/>
          <w:sz w:val="28"/>
          <w:szCs w:val="28"/>
        </w:rPr>
        <w:t xml:space="preserve">наличия </w:t>
      </w:r>
      <w:r>
        <w:rPr>
          <w:rFonts w:ascii="Times New Roman" w:hAnsi="Times New Roman" w:cs="Times New Roman"/>
          <w:sz w:val="28"/>
          <w:szCs w:val="28"/>
        </w:rPr>
        <w:t>специального оборудования</w:t>
      </w:r>
      <w:r w:rsidR="00663E18">
        <w:rPr>
          <w:rFonts w:ascii="Times New Roman" w:hAnsi="Times New Roman" w:cs="Times New Roman"/>
          <w:sz w:val="28"/>
          <w:szCs w:val="28"/>
        </w:rPr>
        <w:t>, инструментов, расходных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квалифицирован</w:t>
      </w:r>
      <w:r w:rsidR="00B32445">
        <w:rPr>
          <w:rFonts w:ascii="Times New Roman" w:hAnsi="Times New Roman" w:cs="Times New Roman"/>
          <w:sz w:val="28"/>
          <w:szCs w:val="28"/>
        </w:rPr>
        <w:t>ного</w:t>
      </w:r>
      <w:r w:rsidR="00663E18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B32445">
        <w:rPr>
          <w:rFonts w:ascii="Times New Roman" w:hAnsi="Times New Roman" w:cs="Times New Roman"/>
          <w:sz w:val="28"/>
          <w:szCs w:val="28"/>
        </w:rPr>
        <w:t>а</w:t>
      </w:r>
      <w:r w:rsidR="00663E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0212" w:rsidRPr="00CD66FD" w:rsidRDefault="00E30212" w:rsidP="00CD66FD">
      <w:pPr>
        <w:spacing w:after="0" w:line="240" w:lineRule="auto"/>
        <w:ind w:firstLine="709"/>
        <w:jc w:val="both"/>
      </w:pPr>
      <w:r w:rsidRPr="00CD66FD">
        <w:t xml:space="preserve">Профессиональная подготовка имеет целью ускоренное приобретение </w:t>
      </w:r>
      <w:r>
        <w:t>профессиональных компетенций</w:t>
      </w:r>
      <w:r w:rsidRPr="00CD66FD">
        <w:t xml:space="preserve">, необходимых для выполнения определенной работы, и не сопровождается повышением образовательного уровня обучающихся. Успешно завершившим обучение учащимся по результатам государственной </w:t>
      </w:r>
      <w:r w:rsidR="00422918">
        <w:t>(</w:t>
      </w:r>
      <w:r w:rsidR="00422918" w:rsidRPr="00CD66FD">
        <w:t>итоговой</w:t>
      </w:r>
      <w:r w:rsidR="00422918">
        <w:t>)</w:t>
      </w:r>
      <w:r w:rsidR="00422918" w:rsidRPr="00CD66FD">
        <w:t xml:space="preserve"> </w:t>
      </w:r>
      <w:r w:rsidRPr="00CD66FD">
        <w:t xml:space="preserve">аттестации присваивается квалификация по соответствующей рабочей профессии (свидетельство о квалификации </w:t>
      </w:r>
      <w:r w:rsidR="00422918">
        <w:t>федерального</w:t>
      </w:r>
      <w:r w:rsidR="00422918" w:rsidRPr="00CD66FD">
        <w:t xml:space="preserve"> </w:t>
      </w:r>
      <w:r w:rsidRPr="00CD66FD">
        <w:t>образца)</w:t>
      </w:r>
      <w:r>
        <w:rPr>
          <w:rStyle w:val="a5"/>
        </w:rPr>
        <w:footnoteReference w:id="6"/>
      </w:r>
      <w:r w:rsidRPr="00CD66FD">
        <w:t>.</w:t>
      </w:r>
    </w:p>
    <w:p w:rsidR="00E30212" w:rsidRPr="00CD66FD" w:rsidRDefault="00E30212" w:rsidP="00CD66FD">
      <w:pPr>
        <w:spacing w:after="0" w:line="240" w:lineRule="auto"/>
        <w:ind w:firstLine="709"/>
        <w:jc w:val="both"/>
      </w:pPr>
      <w:r>
        <w:t>В рамках существующего нормативного обеспечения на</w:t>
      </w:r>
      <w:r w:rsidRPr="00CD66FD">
        <w:t>иболее приемлемыми в настоящий момент являются две модели:</w:t>
      </w:r>
    </w:p>
    <w:p w:rsidR="00E30212" w:rsidRPr="00CD66FD" w:rsidRDefault="00E30212" w:rsidP="009247E4">
      <w:pPr>
        <w:spacing w:after="0" w:line="240" w:lineRule="auto"/>
        <w:ind w:firstLine="709"/>
        <w:jc w:val="both"/>
      </w:pPr>
      <w:r w:rsidRPr="00A904A4">
        <w:rPr>
          <w:i/>
        </w:rPr>
        <w:t>модель совместного профильного класса (технологического профиля)</w:t>
      </w:r>
      <w:r w:rsidRPr="00CD66FD">
        <w:t xml:space="preserve">, в котором </w:t>
      </w:r>
      <w:r>
        <w:t>обще</w:t>
      </w:r>
      <w:r w:rsidRPr="00CD66FD">
        <w:t>образовательн</w:t>
      </w:r>
      <w:r>
        <w:t>ая</w:t>
      </w:r>
      <w:r w:rsidRPr="00CD66FD">
        <w:t xml:space="preserve"> программ</w:t>
      </w:r>
      <w:r>
        <w:t>а</w:t>
      </w:r>
      <w:r w:rsidRPr="00CD66FD">
        <w:t xml:space="preserve"> осваиваются параллельно в школе и в </w:t>
      </w:r>
      <w:r>
        <w:t>образовательной организации</w:t>
      </w:r>
      <w:r w:rsidRPr="00CD66FD">
        <w:t xml:space="preserve"> НПО/СПО;</w:t>
      </w:r>
    </w:p>
    <w:p w:rsidR="00E30212" w:rsidRPr="00CD66FD" w:rsidRDefault="00E30212" w:rsidP="009247E4">
      <w:pPr>
        <w:spacing w:after="0" w:line="240" w:lineRule="auto"/>
        <w:ind w:firstLine="709"/>
        <w:jc w:val="both"/>
      </w:pPr>
      <w:r w:rsidRPr="00A904A4">
        <w:rPr>
          <w:i/>
        </w:rPr>
        <w:t xml:space="preserve">модель индивидуальных </w:t>
      </w:r>
      <w:r>
        <w:rPr>
          <w:i/>
        </w:rPr>
        <w:t>учебных планов</w:t>
      </w:r>
      <w:r w:rsidRPr="00CD66FD">
        <w:t xml:space="preserve"> учащихся.</w:t>
      </w:r>
    </w:p>
    <w:p w:rsidR="00E30212" w:rsidRPr="009F6F4F" w:rsidRDefault="00E30212" w:rsidP="009F6F4F">
      <w:pPr>
        <w:pStyle w:val="a9"/>
        <w:spacing w:after="0"/>
        <w:ind w:firstLine="709"/>
        <w:jc w:val="both"/>
        <w:rPr>
          <w:sz w:val="28"/>
          <w:szCs w:val="28"/>
        </w:rPr>
      </w:pPr>
      <w:r w:rsidRPr="00CD66FD">
        <w:rPr>
          <w:sz w:val="28"/>
          <w:szCs w:val="28"/>
        </w:rPr>
        <w:t xml:space="preserve">Первая модель более пригодна для сельской местности, малого города, в которых выбор профилей и программ </w:t>
      </w:r>
      <w:r w:rsidR="00B32445">
        <w:rPr>
          <w:sz w:val="28"/>
          <w:szCs w:val="28"/>
        </w:rPr>
        <w:t>подготовки по рабочей профессии</w:t>
      </w:r>
      <w:r w:rsidR="00B32445" w:rsidRPr="00CD66FD">
        <w:rPr>
          <w:sz w:val="28"/>
          <w:szCs w:val="28"/>
        </w:rPr>
        <w:t xml:space="preserve"> </w:t>
      </w:r>
      <w:r w:rsidRPr="00CD66FD">
        <w:rPr>
          <w:sz w:val="28"/>
          <w:szCs w:val="28"/>
        </w:rPr>
        <w:t xml:space="preserve">в пределах транспортной доступности ограничен. </w:t>
      </w:r>
      <w:r w:rsidRPr="009F6F4F">
        <w:rPr>
          <w:sz w:val="28"/>
          <w:szCs w:val="28"/>
        </w:rPr>
        <w:t xml:space="preserve">Вторая модель может быть успешно реализована в крупном городе с развитой сетью образовательных организаций НПО/СПО разного профиля. </w:t>
      </w:r>
      <w:r>
        <w:rPr>
          <w:sz w:val="28"/>
          <w:szCs w:val="28"/>
        </w:rPr>
        <w:t>Однако, в</w:t>
      </w:r>
      <w:r w:rsidRPr="009F6F4F">
        <w:rPr>
          <w:sz w:val="28"/>
          <w:szCs w:val="28"/>
        </w:rPr>
        <w:t>ыбирая данную модель реализации сетев</w:t>
      </w:r>
      <w:r>
        <w:rPr>
          <w:sz w:val="28"/>
          <w:szCs w:val="28"/>
        </w:rPr>
        <w:t>ой</w:t>
      </w:r>
      <w:r w:rsidRPr="009F6F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F6F4F">
        <w:rPr>
          <w:sz w:val="28"/>
          <w:szCs w:val="28"/>
        </w:rPr>
        <w:t>, уч</w:t>
      </w:r>
      <w:r>
        <w:rPr>
          <w:sz w:val="28"/>
          <w:szCs w:val="28"/>
        </w:rPr>
        <w:t>ебное заведение</w:t>
      </w:r>
      <w:r w:rsidRPr="009F6F4F">
        <w:rPr>
          <w:sz w:val="28"/>
          <w:szCs w:val="28"/>
        </w:rPr>
        <w:t xml:space="preserve"> профессионального образования должно взаимодействовать с несколькими школами для того, чтобы сформировать контингент для обучения</w:t>
      </w:r>
      <w:r>
        <w:rPr>
          <w:sz w:val="28"/>
          <w:szCs w:val="28"/>
        </w:rPr>
        <w:t>, что организационно осуществить более сложно</w:t>
      </w:r>
      <w:r w:rsidRPr="009F6F4F">
        <w:rPr>
          <w:sz w:val="28"/>
          <w:szCs w:val="28"/>
        </w:rPr>
        <w:t xml:space="preserve">. </w:t>
      </w:r>
    </w:p>
    <w:p w:rsidR="00E30212" w:rsidRPr="00D21D19" w:rsidRDefault="00B32445" w:rsidP="00B32445">
      <w:pPr>
        <w:spacing w:after="0" w:line="240" w:lineRule="auto"/>
        <w:ind w:firstLine="709"/>
        <w:jc w:val="both"/>
      </w:pPr>
      <w:r>
        <w:t>В</w:t>
      </w:r>
      <w:r w:rsidR="00E30212" w:rsidRPr="00D21D19">
        <w:t xml:space="preserve"> организационной модели взаимодействия школы и </w:t>
      </w:r>
      <w:r w:rsidR="00E30212">
        <w:t xml:space="preserve">образовательной организации </w:t>
      </w:r>
      <w:r w:rsidR="00E30212" w:rsidRPr="00D21D19">
        <w:t xml:space="preserve"> НПО/СПО существенное значение имеет вопрос «взаимозачетов» </w:t>
      </w:r>
      <w:r w:rsidR="00E30212">
        <w:t xml:space="preserve">учебных </w:t>
      </w:r>
      <w:r w:rsidR="00E30212" w:rsidRPr="00D21D19">
        <w:t xml:space="preserve">достижений </w:t>
      </w:r>
      <w:r w:rsidR="00E30212">
        <w:t xml:space="preserve"> обу</w:t>
      </w:r>
      <w:r w:rsidR="00E30212" w:rsidRPr="00D21D19">
        <w:t>ча</w:t>
      </w:r>
      <w:r w:rsidR="00E30212">
        <w:t>ю</w:t>
      </w:r>
      <w:r w:rsidR="00E30212" w:rsidRPr="00D21D19">
        <w:t xml:space="preserve">щихся. </w:t>
      </w:r>
      <w:r w:rsidR="00E30212">
        <w:t>Н</w:t>
      </w:r>
      <w:r w:rsidR="00E30212" w:rsidRPr="00D21D19">
        <w:t xml:space="preserve">еобходимо, чтобы система оценивания образовательных результатов учащихся, использующих ресурсы школы и учреждения НПО/СПО, была согласована, а критерии оценки - унифицированы. </w:t>
      </w:r>
      <w:r>
        <w:t xml:space="preserve"> </w:t>
      </w:r>
      <w:r w:rsidR="00E30212" w:rsidRPr="00D21D19">
        <w:t xml:space="preserve">Для решения данной задачи в практике сетевого взаимодействия </w:t>
      </w:r>
      <w:r w:rsidR="00E30212">
        <w:t xml:space="preserve">чаще всего используют </w:t>
      </w:r>
      <w:r w:rsidR="00E30212" w:rsidRPr="00D21D19">
        <w:t xml:space="preserve">постоянно действующую методическую комиссию (совет) </w:t>
      </w:r>
      <w:r w:rsidR="00E30212">
        <w:t xml:space="preserve">сетевой программы </w:t>
      </w:r>
      <w:r w:rsidR="00E30212" w:rsidRPr="00D21D19">
        <w:t xml:space="preserve">с представительством специалистов школы и </w:t>
      </w:r>
      <w:r w:rsidR="00E30212">
        <w:t>уч</w:t>
      </w:r>
      <w:r>
        <w:t>реждения</w:t>
      </w:r>
      <w:r w:rsidR="00E30212" w:rsidRPr="00D21D19">
        <w:t xml:space="preserve"> НПО/СПО. Положение об этом общественном органе учебно-методического обеспечения сетевых </w:t>
      </w:r>
      <w:r w:rsidR="00E30212" w:rsidRPr="00D21D19">
        <w:lastRenderedPageBreak/>
        <w:t>образовательных программ включается в перечень локальных актов об</w:t>
      </w:r>
      <w:r w:rsidR="00E30212">
        <w:t>е</w:t>
      </w:r>
      <w:r w:rsidR="00E30212" w:rsidRPr="00D21D19">
        <w:t xml:space="preserve">их </w:t>
      </w:r>
      <w:r w:rsidR="00E30212">
        <w:t>организаций</w:t>
      </w:r>
      <w:r w:rsidR="00E30212" w:rsidRPr="00D21D19">
        <w:t xml:space="preserve">. </w:t>
      </w:r>
    </w:p>
    <w:p w:rsidR="00E30212" w:rsidRDefault="00E30212" w:rsidP="00D21D19">
      <w:pPr>
        <w:spacing w:after="0" w:line="240" w:lineRule="auto"/>
        <w:ind w:firstLine="709"/>
        <w:jc w:val="both"/>
      </w:pPr>
      <w:r w:rsidRPr="00D21D19">
        <w:t xml:space="preserve">Перечень нормативных актов, на которых базируется сетевое взаимодействие, может включать в себя договор между муниципалитетом и субъектом РФ (если необходимо); Положение о сетевом взаимодействии; договор между </w:t>
      </w:r>
      <w:r>
        <w:t>образовательной организацией</w:t>
      </w:r>
      <w:r w:rsidRPr="00D21D19">
        <w:t xml:space="preserve"> НПО/СПО и общеобразовательной школой (школами). В Уставы уч</w:t>
      </w:r>
      <w:r w:rsidR="00B32445">
        <w:t>реждений</w:t>
      </w:r>
      <w:r w:rsidRPr="00D21D19">
        <w:t xml:space="preserve">, а также их локальные нормативные акты вносятся изменения (в соответствии с договорными обязательствами участников сетевого взаимодействия), расширяющие перечни видов и направлений </w:t>
      </w:r>
      <w:r>
        <w:t xml:space="preserve">их </w:t>
      </w:r>
      <w:r w:rsidRPr="00D21D19">
        <w:t>деятельности. Корректируются также должностные обязанности отдельных категорий работников и администрации</w:t>
      </w:r>
      <w:r w:rsidR="00B32445">
        <w:t xml:space="preserve"> организаций</w:t>
      </w:r>
      <w:r w:rsidRPr="00D21D19">
        <w:t xml:space="preserve">. При необходимости изменения вносятся и в договор между учредителем и учреждением. </w:t>
      </w:r>
    </w:p>
    <w:p w:rsidR="00E30212" w:rsidRPr="00CD66FD" w:rsidRDefault="00E30212" w:rsidP="00D21D19">
      <w:pPr>
        <w:spacing w:after="0" w:line="240" w:lineRule="auto"/>
        <w:ind w:firstLine="709"/>
        <w:jc w:val="both"/>
      </w:pPr>
      <w:r w:rsidRPr="00D21D19">
        <w:t xml:space="preserve">В случае если участие </w:t>
      </w:r>
      <w:r w:rsidR="00CD5805">
        <w:t>учреждения</w:t>
      </w:r>
      <w:r w:rsidRPr="00D21D19">
        <w:t xml:space="preserve"> в реализации сетевых образовательных программ затрагивает права и интересы работни</w:t>
      </w:r>
      <w:r w:rsidRPr="00CD66FD">
        <w:t xml:space="preserve">ков, могут потребоваться изменения в коллективном договоре, заключаемом между представителем работодателя (руководителем </w:t>
      </w:r>
      <w:r>
        <w:t>образовательной организации</w:t>
      </w:r>
      <w:r w:rsidRPr="00CD66FD">
        <w:t xml:space="preserve">) и представителем коллектива </w:t>
      </w:r>
      <w:r>
        <w:t xml:space="preserve">ее </w:t>
      </w:r>
      <w:r w:rsidRPr="00CD66FD">
        <w:t>работников.</w:t>
      </w:r>
    </w:p>
    <w:p w:rsidR="00E30212" w:rsidRPr="0051463D" w:rsidRDefault="00E30212" w:rsidP="0051463D">
      <w:pPr>
        <w:pStyle w:val="a9"/>
        <w:spacing w:after="0"/>
        <w:jc w:val="both"/>
        <w:rPr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51463D">
        <w:rPr>
          <w:rFonts w:eastAsia="TimesNewRomanPSMT"/>
          <w:b/>
          <w:sz w:val="28"/>
          <w:szCs w:val="28"/>
        </w:rPr>
        <w:t>.2.2.2.</w:t>
      </w:r>
      <w:r w:rsidR="001A41F3">
        <w:rPr>
          <w:rFonts w:eastAsia="TimesNewRomanPSMT"/>
          <w:b/>
          <w:sz w:val="28"/>
          <w:szCs w:val="28"/>
        </w:rPr>
        <w:t xml:space="preserve"> </w:t>
      </w:r>
      <w:r w:rsidRPr="0051463D">
        <w:rPr>
          <w:b/>
          <w:sz w:val="28"/>
          <w:szCs w:val="28"/>
        </w:rPr>
        <w:t>Сетевые форматы реализации программ профессиональных модулей и учебных практик в рамках основных профессиональных образовательных программ.</w:t>
      </w:r>
    </w:p>
    <w:p w:rsidR="00E30212" w:rsidRDefault="00E30212" w:rsidP="0051463D">
      <w:pPr>
        <w:pStyle w:val="a6"/>
        <w:spacing w:line="240" w:lineRule="auto"/>
        <w:rPr>
          <w:sz w:val="28"/>
          <w:szCs w:val="28"/>
        </w:rPr>
      </w:pPr>
      <w:r w:rsidRPr="00DA33D0">
        <w:rPr>
          <w:sz w:val="28"/>
          <w:szCs w:val="28"/>
        </w:rPr>
        <w:t xml:space="preserve">Введение ФГОС НПО/СПО нового поколения </w:t>
      </w:r>
      <w:r>
        <w:rPr>
          <w:sz w:val="28"/>
          <w:szCs w:val="28"/>
        </w:rPr>
        <w:t>создает предпосылки для реализации основных профессиональных образовательных программ (далее – ОПОП) в сетевом режиме. Этому способствует структурирование ОПОП  по профессиональным модулям, соответствующим виду профессиональной деятельности в составе профессии / специальности. Оценка овладения компетенциями, соответствующими виду профессиональной деятельности, производится по мере освоения каждого модуля. В</w:t>
      </w:r>
      <w:r w:rsidRPr="00DA33D0">
        <w:rPr>
          <w:sz w:val="28"/>
          <w:szCs w:val="28"/>
        </w:rPr>
        <w:t xml:space="preserve"> подавляющем большинстве ФГОС СПО технического профиля один из </w:t>
      </w:r>
      <w:r>
        <w:rPr>
          <w:sz w:val="28"/>
          <w:szCs w:val="28"/>
        </w:rPr>
        <w:t>профессиональных модулей предусматривает овладением</w:t>
      </w:r>
      <w:r w:rsidRPr="00DA33D0">
        <w:rPr>
          <w:sz w:val="28"/>
          <w:szCs w:val="28"/>
        </w:rPr>
        <w:t xml:space="preserve"> одной или нескольки</w:t>
      </w:r>
      <w:r>
        <w:rPr>
          <w:sz w:val="28"/>
          <w:szCs w:val="28"/>
        </w:rPr>
        <w:t xml:space="preserve">ми </w:t>
      </w:r>
      <w:r w:rsidR="00B32445">
        <w:rPr>
          <w:sz w:val="28"/>
          <w:szCs w:val="28"/>
        </w:rPr>
        <w:t>рабочими проф</w:t>
      </w:r>
      <w:r w:rsidR="00325022">
        <w:rPr>
          <w:sz w:val="28"/>
          <w:szCs w:val="28"/>
        </w:rPr>
        <w:t>е</w:t>
      </w:r>
      <w:r w:rsidR="00B32445">
        <w:rPr>
          <w:sz w:val="28"/>
          <w:szCs w:val="28"/>
        </w:rPr>
        <w:t xml:space="preserve">ссиями </w:t>
      </w:r>
      <w:r w:rsidRPr="00DA33D0">
        <w:rPr>
          <w:sz w:val="28"/>
          <w:szCs w:val="28"/>
        </w:rPr>
        <w:t>родственн</w:t>
      </w:r>
      <w:r w:rsidR="00B32445">
        <w:rPr>
          <w:sz w:val="28"/>
          <w:szCs w:val="28"/>
        </w:rPr>
        <w:t>ого</w:t>
      </w:r>
      <w:r w:rsidRPr="00DA33D0">
        <w:rPr>
          <w:sz w:val="28"/>
          <w:szCs w:val="28"/>
        </w:rPr>
        <w:t xml:space="preserve"> проф</w:t>
      </w:r>
      <w:r w:rsidR="00B32445">
        <w:rPr>
          <w:sz w:val="28"/>
          <w:szCs w:val="28"/>
        </w:rPr>
        <w:t>иля</w:t>
      </w:r>
      <w:r w:rsidRPr="00DA33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этом часть техникумов и колледжей не имеют </w:t>
      </w:r>
      <w:r w:rsidR="00B32445">
        <w:rPr>
          <w:sz w:val="28"/>
          <w:szCs w:val="28"/>
        </w:rPr>
        <w:t xml:space="preserve">достаточных для этого </w:t>
      </w:r>
      <w:r>
        <w:rPr>
          <w:sz w:val="28"/>
          <w:szCs w:val="28"/>
        </w:rPr>
        <w:t xml:space="preserve">ресурсов, </w:t>
      </w:r>
      <w:r w:rsidR="00B32445">
        <w:rPr>
          <w:sz w:val="28"/>
          <w:szCs w:val="28"/>
        </w:rPr>
        <w:t>регламентированных соответствующим</w:t>
      </w:r>
      <w:r w:rsidR="00325022">
        <w:rPr>
          <w:sz w:val="28"/>
          <w:szCs w:val="28"/>
        </w:rPr>
        <w:t>и</w:t>
      </w:r>
      <w:r w:rsidR="00B32445">
        <w:rPr>
          <w:sz w:val="28"/>
          <w:szCs w:val="28"/>
        </w:rPr>
        <w:t xml:space="preserve"> ФГОС, другими нормативными документами. </w:t>
      </w:r>
      <w:r w:rsidR="00325022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обстоятельства создают ситуацию, в которой именно </w:t>
      </w:r>
      <w:r w:rsidR="00B32445">
        <w:rPr>
          <w:sz w:val="28"/>
          <w:szCs w:val="28"/>
        </w:rPr>
        <w:t xml:space="preserve">в период перехода на ФГОС нового поколения </w:t>
      </w:r>
      <w:r>
        <w:rPr>
          <w:sz w:val="28"/>
          <w:szCs w:val="28"/>
        </w:rPr>
        <w:t>наиболее целесообразно (в том числе экономически) «запускать» сетевые форматы реализации ОПОП НПО/СПО.</w:t>
      </w:r>
    </w:p>
    <w:p w:rsidR="00E30212" w:rsidRDefault="00E30212" w:rsidP="0051463D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Возможны различные модели реализации сетевой ОПОП НПО/СПО:</w:t>
      </w:r>
    </w:p>
    <w:p w:rsidR="00E30212" w:rsidRDefault="00E30212" w:rsidP="0051463D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процесс обучения строится на базе одной (базовой) образовательной  организации в рамках лицензированной ОПОП НПО/СПО, а для ее реализации привлекаются другие учебные заведения (</w:t>
      </w:r>
      <w:r w:rsidR="00940062">
        <w:rPr>
          <w:sz w:val="28"/>
          <w:szCs w:val="28"/>
        </w:rPr>
        <w:t>или</w:t>
      </w:r>
      <w:r>
        <w:rPr>
          <w:sz w:val="28"/>
          <w:szCs w:val="28"/>
        </w:rPr>
        <w:t xml:space="preserve"> преподаватели и мастера производственного обучения других уч</w:t>
      </w:r>
      <w:r w:rsidR="00B32445">
        <w:rPr>
          <w:sz w:val="28"/>
          <w:szCs w:val="28"/>
        </w:rPr>
        <w:t>реждений</w:t>
      </w:r>
      <w:r>
        <w:rPr>
          <w:sz w:val="28"/>
          <w:szCs w:val="28"/>
        </w:rPr>
        <w:t>);</w:t>
      </w:r>
    </w:p>
    <w:p w:rsidR="00E30212" w:rsidRDefault="00E30212" w:rsidP="0051463D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строится на базе двух и более образовательных организаций, реализующих лицензированные ОПОП НПО/СПО, структура </w:t>
      </w:r>
      <w:r>
        <w:rPr>
          <w:sz w:val="28"/>
          <w:szCs w:val="28"/>
        </w:rPr>
        <w:lastRenderedPageBreak/>
        <w:t>которых включает отдельные профессиональные модули с идентичными образовательными результатами (профессиональными компетенциями).</w:t>
      </w:r>
    </w:p>
    <w:p w:rsidR="00E30212" w:rsidRDefault="00E30212" w:rsidP="0051463D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последнем случае нормативно устанавливается региональная процедура «взаимозачета» профессиональных модулей, и обучающиеся могут осваивать отдельные части ОПОП в различных образовательных организациях, входящих в сеть. Необходимым условием при этом выступает признаваемый на региональном уровне документ (квалификационный сертификат) по профессиональному модулю. </w:t>
      </w:r>
    </w:p>
    <w:p w:rsidR="00422918" w:rsidRDefault="00E30212" w:rsidP="00CD66FD">
      <w:pPr>
        <w:spacing w:after="0" w:line="240" w:lineRule="auto"/>
        <w:ind w:firstLine="709"/>
        <w:jc w:val="both"/>
      </w:pPr>
      <w:r>
        <w:t>Сетевая (распределенная) ОПОП НПО/СПО может быть организована таким образом, что обучающиеся одного учебного заведения осваивают в другой образовательной организации не весь профессиональный модуль, а только его фрагмент: например, проходят учебную практику (производственное обучение)</w:t>
      </w:r>
      <w:r>
        <w:rPr>
          <w:rStyle w:val="a5"/>
        </w:rPr>
        <w:footnoteReference w:id="7"/>
      </w:r>
      <w:r>
        <w:t xml:space="preserve">. </w:t>
      </w:r>
    </w:p>
    <w:p w:rsidR="00E30212" w:rsidRDefault="00E30212" w:rsidP="00CD66FD">
      <w:pPr>
        <w:spacing w:after="0" w:line="240" w:lineRule="auto"/>
        <w:ind w:firstLine="709"/>
        <w:jc w:val="both"/>
      </w:pPr>
      <w:r>
        <w:t xml:space="preserve">Такая модель в последние годы апробирована   в рамках деятельности региональных ресурсных центров. </w:t>
      </w:r>
      <w:r w:rsidRPr="000B2D68">
        <w:t>РЦ,</w:t>
      </w:r>
      <w:r>
        <w:t xml:space="preserve"> оснащенный   уникальными образовательными ресурсами, </w:t>
      </w:r>
      <w:r w:rsidRPr="00CD66FD">
        <w:t xml:space="preserve"> предоставляет свои мастерские, оборудование и подготовленных мастеров производственного обучения другим </w:t>
      </w:r>
      <w:r>
        <w:t xml:space="preserve">образовательным организациям </w:t>
      </w:r>
      <w:r w:rsidRPr="00CD66FD">
        <w:t xml:space="preserve">НПО/СПО родственного профиля, не имеющим таких ресурсов. Участники сетевого взаимодействия согласуют сетевой учебный план и сетевую программу, в соответствии с которыми часть содержания </w:t>
      </w:r>
      <w:r>
        <w:t>учебной практики (производственного обучения)</w:t>
      </w:r>
      <w:r w:rsidRPr="00CD66FD">
        <w:t>, связанную с современными про</w:t>
      </w:r>
      <w:r>
        <w:t>изводственными</w:t>
      </w:r>
      <w:r w:rsidRPr="00CD66FD">
        <w:t xml:space="preserve"> технологиями, обучающиеся осваивают в РЦ.</w:t>
      </w:r>
      <w:r>
        <w:t xml:space="preserve">  </w:t>
      </w:r>
      <w:r w:rsidRPr="00CD66FD">
        <w:t xml:space="preserve">Для этого специалистами РЦ разрабатывается </w:t>
      </w:r>
      <w:r>
        <w:t xml:space="preserve">программа учебной практики, в рамках которой </w:t>
      </w:r>
      <w:r w:rsidR="00B32445">
        <w:t xml:space="preserve">формируются </w:t>
      </w:r>
      <w:r>
        <w:t xml:space="preserve">практико-ориентированные (прикладные) умения </w:t>
      </w:r>
      <w:r w:rsidR="00B32445">
        <w:t xml:space="preserve">впоследствии в условиях практической деятельности интегрируемых в  </w:t>
      </w:r>
      <w:r>
        <w:t>профессиональны</w:t>
      </w:r>
      <w:r w:rsidR="00B32445">
        <w:t>е</w:t>
      </w:r>
      <w:r>
        <w:t xml:space="preserve"> компетенци</w:t>
      </w:r>
      <w:r w:rsidR="00B32445">
        <w:t>и</w:t>
      </w:r>
      <w:r>
        <w:t>.</w:t>
      </w:r>
      <w:r w:rsidRPr="00CD66FD">
        <w:t xml:space="preserve"> </w:t>
      </w:r>
      <w:r>
        <w:t>Трудоемкость такой программы</w:t>
      </w:r>
      <w:r w:rsidRPr="00CD66FD">
        <w:t xml:space="preserve"> определяется конкретным перечнем оборудования и параметрами его сложности («наукоемкости»). </w:t>
      </w:r>
    </w:p>
    <w:p w:rsidR="00440AA4" w:rsidRPr="00440AA4" w:rsidRDefault="00422918" w:rsidP="00440AA4">
      <w:pPr>
        <w:spacing w:after="0" w:line="240" w:lineRule="auto"/>
        <w:ind w:firstLine="709"/>
        <w:jc w:val="both"/>
        <w:rPr>
          <w:color w:val="000000"/>
          <w:spacing w:val="6"/>
        </w:rPr>
      </w:pPr>
      <w:r w:rsidRPr="00440AA4">
        <w:t xml:space="preserve">В Приложении 2 приведен </w:t>
      </w:r>
      <w:r w:rsidR="00440AA4">
        <w:t xml:space="preserve">фрагмент </w:t>
      </w:r>
      <w:r w:rsidR="00440AA4" w:rsidRPr="00440AA4">
        <w:rPr>
          <w:color w:val="000000"/>
          <w:spacing w:val="6"/>
        </w:rPr>
        <w:t xml:space="preserve">учебного плана по профессии </w:t>
      </w:r>
      <w:r w:rsidR="00440AA4" w:rsidRPr="00440AA4">
        <w:rPr>
          <w:color w:val="000000"/>
          <w:spacing w:val="-2"/>
        </w:rPr>
        <w:t>«Мастер столярного и мебельного производства», в рамках которого используется с</w:t>
      </w:r>
      <w:r w:rsidR="00440AA4" w:rsidRPr="00440AA4">
        <w:rPr>
          <w:color w:val="000000"/>
          <w:spacing w:val="4"/>
        </w:rPr>
        <w:t xml:space="preserve">етевой график производственного обучения, </w:t>
      </w:r>
      <w:r w:rsidR="00440AA4" w:rsidRPr="00440AA4">
        <w:rPr>
          <w:color w:val="000000"/>
          <w:spacing w:val="6"/>
        </w:rPr>
        <w:t xml:space="preserve">распределенного между РЦ и </w:t>
      </w:r>
      <w:r w:rsidR="00440AA4">
        <w:rPr>
          <w:color w:val="000000"/>
          <w:spacing w:val="6"/>
        </w:rPr>
        <w:t>другими участниками сетевого взаимодействия.</w:t>
      </w:r>
      <w:r w:rsidR="00440AA4" w:rsidRPr="00440AA4">
        <w:rPr>
          <w:color w:val="000000"/>
          <w:spacing w:val="6"/>
        </w:rPr>
        <w:t xml:space="preserve"> </w:t>
      </w:r>
    </w:p>
    <w:p w:rsidR="00E30212" w:rsidRDefault="00440AA4" w:rsidP="00CD66FD">
      <w:pPr>
        <w:spacing w:after="0" w:line="240" w:lineRule="auto"/>
        <w:ind w:firstLine="709"/>
        <w:jc w:val="both"/>
      </w:pPr>
      <w:r>
        <w:t>Следует отметить, что реализация сетевых программ требует масштабного организационного и нормативно-регулирующего обеспечения на уровне образовательных учреждений</w:t>
      </w:r>
      <w:r>
        <w:rPr>
          <w:lang w:val="en-US"/>
        </w:rPr>
        <w:t> </w:t>
      </w:r>
      <w:r>
        <w:t>-</w:t>
      </w:r>
      <w:r>
        <w:rPr>
          <w:lang w:val="en-US"/>
        </w:rPr>
        <w:t> </w:t>
      </w:r>
      <w:r>
        <w:t>участников сетевого взаимодействия.</w:t>
      </w:r>
      <w:r w:rsidRPr="00440AA4">
        <w:t xml:space="preserve"> </w:t>
      </w:r>
      <w:r w:rsidR="00866A87">
        <w:t>Так,</w:t>
      </w:r>
      <w:r>
        <w:t xml:space="preserve"> если они </w:t>
      </w:r>
      <w:r w:rsidR="00E30212" w:rsidRPr="00CD66FD">
        <w:t xml:space="preserve"> находятся в разных населенных пунктах (в пределах транспортной доступности), то необходимы изменения в Правилах внутреннего распорядка </w:t>
      </w:r>
      <w:r w:rsidR="00E30212">
        <w:t xml:space="preserve">образовательных организаций </w:t>
      </w:r>
      <w:r w:rsidR="00E30212" w:rsidRPr="00CD66FD">
        <w:t xml:space="preserve">НПО/СПО, с целью регламентации организационных условий, связанных с необходимостью </w:t>
      </w:r>
      <w:r w:rsidR="00E30212" w:rsidRPr="00CD66FD">
        <w:lastRenderedPageBreak/>
        <w:t xml:space="preserve">переезда </w:t>
      </w:r>
      <w:r w:rsidR="00E30212">
        <w:t>обучающихся</w:t>
      </w:r>
      <w:r w:rsidR="00E30212" w:rsidRPr="00CD66FD">
        <w:t xml:space="preserve"> на период изучения </w:t>
      </w:r>
      <w:r w:rsidR="00E30212">
        <w:t xml:space="preserve">фрагментов сетевых программ </w:t>
      </w:r>
      <w:r w:rsidR="00E30212" w:rsidRPr="00CD66FD">
        <w:t xml:space="preserve">к месту нахождения РЦ. </w:t>
      </w:r>
    </w:p>
    <w:p w:rsidR="003E5454" w:rsidRPr="00287394" w:rsidRDefault="00614CF9" w:rsidP="00422918">
      <w:pPr>
        <w:spacing w:after="0" w:line="240" w:lineRule="auto"/>
        <w:ind w:firstLine="709"/>
        <w:jc w:val="both"/>
      </w:pPr>
      <w:r>
        <w:t>Например, в</w:t>
      </w:r>
      <w:r w:rsidR="003E5454" w:rsidRPr="00287394">
        <w:t xml:space="preserve"> раздел «Обязанности учащегося</w:t>
      </w:r>
      <w:r w:rsidR="00440AA4">
        <w:t> </w:t>
      </w:r>
      <w:r w:rsidR="003E5454">
        <w:t>/</w:t>
      </w:r>
      <w:r w:rsidR="00440AA4">
        <w:t> </w:t>
      </w:r>
      <w:r w:rsidR="003E5454">
        <w:t>студента</w:t>
      </w:r>
      <w:r w:rsidR="003E5454" w:rsidRPr="00287394">
        <w:t xml:space="preserve">» </w:t>
      </w:r>
      <w:r>
        <w:t>целесообразно внести</w:t>
      </w:r>
      <w:r w:rsidR="003E5454" w:rsidRPr="00287394">
        <w:t xml:space="preserve"> следующие пункты:</w:t>
      </w:r>
    </w:p>
    <w:p w:rsidR="003E5454" w:rsidRPr="00287394" w:rsidRDefault="003E5454" w:rsidP="00422918">
      <w:pPr>
        <w:spacing w:after="0" w:line="240" w:lineRule="auto"/>
        <w:ind w:firstLine="709"/>
        <w:jc w:val="both"/>
      </w:pPr>
      <w:r w:rsidRPr="00287394">
        <w:t>«Учащийся</w:t>
      </w:r>
      <w:r w:rsidR="00440AA4">
        <w:t> / студент</w:t>
      </w:r>
      <w:r w:rsidRPr="00287394">
        <w:t xml:space="preserve"> обязан на период изучения </w:t>
      </w:r>
      <w:r w:rsidR="00440AA4">
        <w:t xml:space="preserve">профессионального </w:t>
      </w:r>
      <w:r w:rsidRPr="00287394">
        <w:t>модул</w:t>
      </w:r>
      <w:r w:rsidR="00440AA4">
        <w:t>я</w:t>
      </w:r>
      <w:r w:rsidRPr="00287394">
        <w:t xml:space="preserve"> </w:t>
      </w:r>
      <w:r w:rsidR="00440AA4">
        <w:t>___________________________</w:t>
      </w:r>
      <w:r w:rsidR="008B67BC">
        <w:t xml:space="preserve"> </w:t>
      </w:r>
      <w:r w:rsidRPr="00287394">
        <w:t xml:space="preserve">переехать в населенный пункт места нахождения </w:t>
      </w:r>
      <w:r w:rsidR="00614CF9">
        <w:t>учреждения НПО/СПО (</w:t>
      </w:r>
      <w:r w:rsidR="00440AA4">
        <w:t>РЦ</w:t>
      </w:r>
      <w:r w:rsidR="00614CF9">
        <w:t>)</w:t>
      </w:r>
      <w:r w:rsidR="00440AA4">
        <w:t xml:space="preserve"> </w:t>
      </w:r>
      <w:r>
        <w:t xml:space="preserve"> </w:t>
      </w:r>
      <w:r w:rsidR="00440AA4">
        <w:t>_________________________</w:t>
      </w:r>
      <w:r w:rsidRPr="00287394">
        <w:t>, осуществляющего обучение по данн</w:t>
      </w:r>
      <w:r w:rsidR="00440AA4">
        <w:t>ому</w:t>
      </w:r>
      <w:r w:rsidRPr="00287394">
        <w:t xml:space="preserve"> модул</w:t>
      </w:r>
      <w:r w:rsidR="00440AA4">
        <w:t>ю</w:t>
      </w:r>
      <w:r w:rsidRPr="00287394">
        <w:t>».</w:t>
      </w:r>
    </w:p>
    <w:p w:rsidR="003E5454" w:rsidRPr="00287394" w:rsidRDefault="00440AA4" w:rsidP="00422918">
      <w:pPr>
        <w:spacing w:after="0" w:line="240" w:lineRule="auto"/>
        <w:ind w:firstLine="709"/>
        <w:jc w:val="both"/>
      </w:pPr>
      <w:r>
        <w:t>«</w:t>
      </w:r>
      <w:r w:rsidR="003E5454" w:rsidRPr="00287394">
        <w:t xml:space="preserve">В период изучения </w:t>
      </w:r>
      <w:r>
        <w:t xml:space="preserve">профессионального </w:t>
      </w:r>
      <w:r w:rsidR="003E5454" w:rsidRPr="00287394">
        <w:t>модул</w:t>
      </w:r>
      <w:r>
        <w:t>я ____________________________________</w:t>
      </w:r>
      <w:r w:rsidR="003E5454" w:rsidRPr="00287394">
        <w:t xml:space="preserve"> на территории </w:t>
      </w:r>
      <w:r w:rsidR="00614CF9">
        <w:t>учреждения НПО/СПО (</w:t>
      </w:r>
      <w:r w:rsidR="003E5454" w:rsidRPr="00287394">
        <w:t>РЦ</w:t>
      </w:r>
      <w:r w:rsidR="00614CF9">
        <w:t>)</w:t>
      </w:r>
      <w:r w:rsidR="003E5454" w:rsidRPr="00287394">
        <w:t xml:space="preserve"> учащийся/студент подчиняется Правилам внутреннего распорядка, установленным в </w:t>
      </w:r>
      <w:r w:rsidR="00614CF9">
        <w:t>данной образовательной организации</w:t>
      </w:r>
      <w:r w:rsidR="003E5454" w:rsidRPr="00287394">
        <w:t>».</w:t>
      </w:r>
    </w:p>
    <w:p w:rsidR="003E5454" w:rsidRDefault="003E5454" w:rsidP="00422918">
      <w:pPr>
        <w:spacing w:after="0" w:line="240" w:lineRule="auto"/>
        <w:ind w:firstLine="709"/>
        <w:jc w:val="both"/>
      </w:pPr>
      <w:r w:rsidRPr="00287394">
        <w:t xml:space="preserve">«По </w:t>
      </w:r>
      <w:r>
        <w:t>завершению</w:t>
      </w:r>
      <w:r w:rsidRPr="00287394">
        <w:t xml:space="preserve"> изучения </w:t>
      </w:r>
      <w:r w:rsidR="00440AA4">
        <w:t xml:space="preserve">профессионального </w:t>
      </w:r>
      <w:r w:rsidRPr="00287394">
        <w:t>модул</w:t>
      </w:r>
      <w:r w:rsidR="00440AA4">
        <w:t>я</w:t>
      </w:r>
      <w:r w:rsidRPr="00287394">
        <w:t xml:space="preserve"> </w:t>
      </w:r>
      <w:r w:rsidR="00440AA4">
        <w:t>______________________________</w:t>
      </w:r>
      <w:r w:rsidRPr="00287394">
        <w:t xml:space="preserve"> учащийся</w:t>
      </w:r>
      <w:r w:rsidR="00440AA4">
        <w:t> </w:t>
      </w:r>
      <w:r w:rsidRPr="00287394">
        <w:t>/</w:t>
      </w:r>
      <w:r w:rsidR="00440AA4">
        <w:t> </w:t>
      </w:r>
      <w:r w:rsidRPr="00287394">
        <w:t xml:space="preserve">студент обязан пройти </w:t>
      </w:r>
      <w:r>
        <w:t>процедуру оценки освоенных компетенций</w:t>
      </w:r>
      <w:r w:rsidR="00440AA4">
        <w:t xml:space="preserve"> по месту изучения данного </w:t>
      </w:r>
      <w:r w:rsidRPr="00287394">
        <w:t xml:space="preserve"> модул</w:t>
      </w:r>
      <w:r w:rsidR="00440AA4">
        <w:t>я</w:t>
      </w:r>
      <w:r w:rsidRPr="00287394">
        <w:t>».</w:t>
      </w:r>
    </w:p>
    <w:p w:rsidR="003E5454" w:rsidRDefault="00737097" w:rsidP="00CD66FD">
      <w:pPr>
        <w:spacing w:after="0" w:line="240" w:lineRule="auto"/>
        <w:ind w:firstLine="709"/>
        <w:jc w:val="both"/>
      </w:pPr>
      <w:r>
        <w:t xml:space="preserve">Кроме того, в рамках </w:t>
      </w:r>
      <w:r w:rsidR="00FB4AA5">
        <w:t xml:space="preserve">сетевого </w:t>
      </w:r>
      <w:r>
        <w:t xml:space="preserve">договора участников сетевого взаимодействия </w:t>
      </w:r>
      <w:r w:rsidR="00D55F0C">
        <w:t>производится регламентация и нормирование всех организационных условий реализации сетевой (распределенной) программы учебной практики: вопросы тарификации мастеров производственного обучения, работающих в РЦ (чаще всего, это осуществляется на условиях почасовой оплаты их труда), распределение полномочий и ответственности за образовательный процесс и т.д.</w:t>
      </w:r>
    </w:p>
    <w:p w:rsidR="00E30212" w:rsidRPr="00CD6C6F" w:rsidRDefault="00E30212" w:rsidP="008B36D1">
      <w:pPr>
        <w:pStyle w:val="a9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2.2.2.3. Сетевые п</w:t>
      </w:r>
      <w:r w:rsidRPr="007F2B21">
        <w:rPr>
          <w:b/>
          <w:sz w:val="28"/>
          <w:szCs w:val="28"/>
        </w:rPr>
        <w:t xml:space="preserve">рограммы повышения квалификации персонала </w:t>
      </w:r>
      <w:r>
        <w:rPr>
          <w:b/>
          <w:sz w:val="28"/>
          <w:szCs w:val="28"/>
        </w:rPr>
        <w:t>системы</w:t>
      </w:r>
      <w:r w:rsidRPr="007F2B21">
        <w:rPr>
          <w:b/>
          <w:sz w:val="28"/>
          <w:szCs w:val="28"/>
        </w:rPr>
        <w:t xml:space="preserve"> </w:t>
      </w:r>
      <w:r w:rsidRPr="00EC1F94">
        <w:rPr>
          <w:b/>
          <w:bCs/>
          <w:sz w:val="28"/>
          <w:szCs w:val="28"/>
        </w:rPr>
        <w:t>начального и среднего профессионального образования</w:t>
      </w:r>
      <w:r w:rsidRPr="00CD6C6F">
        <w:rPr>
          <w:b/>
          <w:sz w:val="28"/>
          <w:szCs w:val="28"/>
        </w:rPr>
        <w:t>.</w:t>
      </w:r>
    </w:p>
    <w:p w:rsidR="00E30212" w:rsidRPr="00CD6C6F" w:rsidRDefault="00E30212" w:rsidP="00940062">
      <w:pPr>
        <w:spacing w:after="0" w:line="240" w:lineRule="auto"/>
        <w:ind w:firstLine="709"/>
        <w:jc w:val="both"/>
      </w:pPr>
      <w:r w:rsidRPr="00CD6C6F">
        <w:t xml:space="preserve">Необходимость реализации сетевых образовательных программ повышения квалификации </w:t>
      </w:r>
      <w:r>
        <w:t xml:space="preserve">педагогического </w:t>
      </w:r>
      <w:r w:rsidR="00FB4AA5">
        <w:t xml:space="preserve">персонала </w:t>
      </w:r>
      <w:r>
        <w:t xml:space="preserve">учебных заведений </w:t>
      </w:r>
      <w:r w:rsidRPr="00CD6C6F">
        <w:t xml:space="preserve"> НПО/СПО возникает </w:t>
      </w:r>
      <w:r>
        <w:t xml:space="preserve">для модели реализации в РЦ учебной практики (междисциплинарный теоретический курс осваивается в базовой организации). </w:t>
      </w:r>
      <w:r w:rsidR="00940062">
        <w:t xml:space="preserve"> </w:t>
      </w:r>
      <w:r w:rsidRPr="00CD6C6F">
        <w:t xml:space="preserve">Хронологически первой должна стать подготовка преподавателей профессионального цикла, которые будут отвечать за </w:t>
      </w:r>
      <w:r>
        <w:t>междисциплинарный курс</w:t>
      </w:r>
      <w:r w:rsidRPr="00CD6C6F">
        <w:t xml:space="preserve"> и формирование простейших умений, связанных с современными производственными технологиями, поскольку им предстоит направлять в РЦ уже подготовленных к освоению </w:t>
      </w:r>
      <w:r>
        <w:t>практико-ориентированных умений</w:t>
      </w:r>
      <w:r w:rsidRPr="00CD6C6F">
        <w:t xml:space="preserve"> </w:t>
      </w:r>
      <w:r>
        <w:t>обучающихся</w:t>
      </w:r>
      <w:r w:rsidRPr="00CD6C6F">
        <w:t xml:space="preserve">. </w:t>
      </w:r>
      <w:r w:rsidR="00B17BAC">
        <w:t>Повышение квалификации на базе РЦ должны пройти и м</w:t>
      </w:r>
      <w:r w:rsidRPr="00CD6C6F">
        <w:t>астер</w:t>
      </w:r>
      <w:r w:rsidR="00B17BAC">
        <w:t>а</w:t>
      </w:r>
      <w:r w:rsidRPr="00CD6C6F">
        <w:t xml:space="preserve"> производственного обучения этих уч</w:t>
      </w:r>
      <w:r w:rsidR="00B17BAC">
        <w:t>реждений, поскольку фрагменты программ учебной практики, реализуемой в различных организациях, а также производственной практики на предприятиях должны быть согласованы между собой</w:t>
      </w:r>
      <w:r w:rsidR="00D55F0C">
        <w:t xml:space="preserve"> </w:t>
      </w:r>
    </w:p>
    <w:p w:rsidR="00E30212" w:rsidRDefault="00E30212" w:rsidP="008B36D1">
      <w:pPr>
        <w:spacing w:after="0" w:line="240" w:lineRule="auto"/>
        <w:ind w:firstLine="709"/>
        <w:jc w:val="both"/>
      </w:pPr>
      <w:r w:rsidRPr="00CD6C6F">
        <w:t xml:space="preserve">Однако </w:t>
      </w:r>
      <w:r>
        <w:t>образовательные организации</w:t>
      </w:r>
      <w:r w:rsidRPr="00CD6C6F">
        <w:t xml:space="preserve"> НПО/СПО</w:t>
      </w:r>
      <w:r>
        <w:t xml:space="preserve"> (в том числе ресурсные центры)</w:t>
      </w:r>
      <w:r w:rsidRPr="00CD6C6F">
        <w:t xml:space="preserve">, не </w:t>
      </w:r>
      <w:r w:rsidR="00FE5E62" w:rsidRPr="00CD6C6F">
        <w:t>име</w:t>
      </w:r>
      <w:r w:rsidR="00FE5E62">
        <w:t>ю</w:t>
      </w:r>
      <w:r w:rsidR="00FE5E62" w:rsidRPr="00CD6C6F">
        <w:t xml:space="preserve">т </w:t>
      </w:r>
      <w:r w:rsidRPr="00CD6C6F">
        <w:t xml:space="preserve">лицензии на </w:t>
      </w:r>
      <w:r>
        <w:t xml:space="preserve">реализацию </w:t>
      </w:r>
      <w:r w:rsidRPr="00CD6C6F">
        <w:t xml:space="preserve">программ повышения квалификации педагогического персонала. Именно поэтому такие программы целесообразно осуществлять в сетевом режиме совместно с региональным институтом повышения квалификации (другим учреждением </w:t>
      </w:r>
      <w:r w:rsidRPr="00CD6C6F">
        <w:lastRenderedPageBreak/>
        <w:t>дополнительного профессионального образования</w:t>
      </w:r>
      <w:r>
        <w:t xml:space="preserve"> специалистов</w:t>
      </w:r>
      <w:r w:rsidRPr="00CD6C6F">
        <w:t>).</w:t>
      </w:r>
      <w:r>
        <w:t xml:space="preserve"> Такой опыт также накоплен в ресурсных центрах Республики Чувашии, Воронежской и Самарской областей. Чаще всего используется формат стажировки преподавателей профессионального цикла и мастеров производственного обучения в РЦ соответствующего профиля.</w:t>
      </w:r>
    </w:p>
    <w:p w:rsidR="00C47E9F" w:rsidRPr="00CD6C6F" w:rsidRDefault="00C47E9F" w:rsidP="008B36D1">
      <w:pPr>
        <w:spacing w:after="0" w:line="240" w:lineRule="auto"/>
        <w:ind w:firstLine="709"/>
        <w:jc w:val="both"/>
      </w:pPr>
    </w:p>
    <w:p w:rsidR="00E30212" w:rsidRPr="000137EF" w:rsidRDefault="00E30212" w:rsidP="00EC1F94">
      <w:pPr>
        <w:pStyle w:val="a6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C1F94">
        <w:rPr>
          <w:b/>
          <w:sz w:val="28"/>
          <w:szCs w:val="28"/>
        </w:rPr>
        <w:t xml:space="preserve">. Нормативное </w:t>
      </w:r>
      <w:r>
        <w:rPr>
          <w:b/>
          <w:sz w:val="28"/>
          <w:szCs w:val="28"/>
        </w:rPr>
        <w:t xml:space="preserve">регулирование правоотношений сторон </w:t>
      </w:r>
      <w:r w:rsidRPr="00EC1F94">
        <w:rPr>
          <w:b/>
          <w:sz w:val="28"/>
          <w:szCs w:val="28"/>
        </w:rPr>
        <w:t>сетевого взаимодействия</w:t>
      </w:r>
      <w:r w:rsidRPr="000137EF">
        <w:rPr>
          <w:sz w:val="28"/>
          <w:szCs w:val="28"/>
        </w:rPr>
        <w:t xml:space="preserve"> </w:t>
      </w:r>
      <w:r w:rsidRPr="000137EF">
        <w:rPr>
          <w:b/>
          <w:sz w:val="28"/>
          <w:szCs w:val="28"/>
        </w:rPr>
        <w:t>образовательных организаций.</w:t>
      </w:r>
    </w:p>
    <w:p w:rsidR="00E30212" w:rsidRPr="00466987" w:rsidRDefault="00E30212" w:rsidP="00466987">
      <w:pPr>
        <w:pStyle w:val="a6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66987">
        <w:rPr>
          <w:b/>
          <w:sz w:val="28"/>
          <w:szCs w:val="28"/>
        </w:rPr>
        <w:t>.1.</w:t>
      </w:r>
      <w:r w:rsidR="001A41F3">
        <w:rPr>
          <w:b/>
          <w:sz w:val="28"/>
          <w:szCs w:val="28"/>
        </w:rPr>
        <w:t xml:space="preserve"> </w:t>
      </w:r>
      <w:r w:rsidRPr="00466987">
        <w:rPr>
          <w:b/>
          <w:sz w:val="28"/>
          <w:szCs w:val="28"/>
        </w:rPr>
        <w:t xml:space="preserve">Актуальное состояние и перспективы </w:t>
      </w:r>
      <w:r>
        <w:rPr>
          <w:b/>
          <w:sz w:val="28"/>
          <w:szCs w:val="28"/>
        </w:rPr>
        <w:t>развития</w:t>
      </w:r>
      <w:r w:rsidRPr="00466987">
        <w:rPr>
          <w:b/>
          <w:sz w:val="28"/>
          <w:szCs w:val="28"/>
        </w:rPr>
        <w:t xml:space="preserve"> нормативного обеспечения сетевого взаимодействия.</w:t>
      </w:r>
    </w:p>
    <w:p w:rsidR="00E30212" w:rsidRPr="00762166" w:rsidRDefault="00E30212" w:rsidP="007F35FB">
      <w:pPr>
        <w:pStyle w:val="a6"/>
        <w:spacing w:line="240" w:lineRule="auto"/>
        <w:rPr>
          <w:sz w:val="28"/>
          <w:szCs w:val="28"/>
        </w:rPr>
      </w:pPr>
      <w:r w:rsidRPr="00B60BAB">
        <w:rPr>
          <w:sz w:val="28"/>
          <w:szCs w:val="28"/>
        </w:rPr>
        <w:t>В действующем российском законодательстве</w:t>
      </w:r>
      <w:r>
        <w:t xml:space="preserve"> </w:t>
      </w:r>
      <w:r>
        <w:rPr>
          <w:sz w:val="28"/>
          <w:szCs w:val="28"/>
        </w:rPr>
        <w:t>не содержится четкого определения того, что является «сетевой образовательной программой». По оценкам экспертов, с</w:t>
      </w:r>
      <w:r w:rsidRPr="00762166">
        <w:rPr>
          <w:sz w:val="28"/>
          <w:szCs w:val="28"/>
        </w:rPr>
        <w:t xml:space="preserve">уществующая нормативная правовая база в сфере образования, а также организационно-управленческая схема сети образовательных учреждений и порядок ее бюджетного финансирования предполагают по умолчанию гражданско-правовые отношения обучающегося </w:t>
      </w:r>
      <w:r>
        <w:rPr>
          <w:sz w:val="28"/>
          <w:szCs w:val="28"/>
        </w:rPr>
        <w:t xml:space="preserve">только </w:t>
      </w:r>
      <w:r w:rsidRPr="00762166">
        <w:rPr>
          <w:sz w:val="28"/>
          <w:szCs w:val="28"/>
        </w:rPr>
        <w:t xml:space="preserve">с одним учебным заведением. </w:t>
      </w:r>
    </w:p>
    <w:p w:rsidR="00E30212" w:rsidRPr="00EC1F94" w:rsidRDefault="00E30212" w:rsidP="00BB7AED">
      <w:pPr>
        <w:spacing w:after="0" w:line="240" w:lineRule="auto"/>
        <w:ind w:firstLine="709"/>
        <w:jc w:val="both"/>
      </w:pPr>
      <w:r>
        <w:t xml:space="preserve">В настоящее время подготовлено к утверждению новое российское образовательное законодательство, в котором сетевое взаимодействие получает определенную правовую интерпретацию. </w:t>
      </w:r>
      <w:r w:rsidRPr="00EC1F94">
        <w:t>В ст</w:t>
      </w:r>
      <w:r w:rsidR="00C47E9F">
        <w:t>.</w:t>
      </w:r>
      <w:r w:rsidRPr="00EC1F94">
        <w:t xml:space="preserve"> 14 проекта федерального закона </w:t>
      </w:r>
      <w:r>
        <w:t>«</w:t>
      </w:r>
      <w:r w:rsidRPr="00EC1F94">
        <w:t>Об образовании в Российской Федерации</w:t>
      </w:r>
      <w:r>
        <w:t>»</w:t>
      </w:r>
      <w:r w:rsidRPr="00EC1F94">
        <w:t xml:space="preserve"> (редакция от 15.07.11) </w:t>
      </w:r>
      <w:r>
        <w:t>установлено, что о</w:t>
      </w:r>
      <w:r w:rsidRPr="00EC1F94">
        <w:t>сновные образовательные программы могут реализовываться организацией, осуществляющей образовательную деятельность, как самостоятельно, так и совместно с иными организациями, осуществляющими образовательную деятельность, посредством организации сетевого взаимодействия.</w:t>
      </w:r>
      <w:r>
        <w:t xml:space="preserve"> </w:t>
      </w:r>
      <w:r w:rsidRPr="00EC1F94">
        <w:t>В сетевых формах реализации образовательных программ могут также участвовать организации науки, культуры, спорта и иные организации, обладающие ресурсами, необходимыми для осуществления обучения, учебных и производственных практик и иных видов учебной деятельности, предусмотренных соответствующей образовательной программой.</w:t>
      </w:r>
    </w:p>
    <w:p w:rsidR="00E30212" w:rsidRDefault="0078297E" w:rsidP="00EC1F9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Нормативная регламентация с</w:t>
      </w:r>
      <w:r w:rsidR="00E30212" w:rsidRPr="00EC1F94">
        <w:t>етевы</w:t>
      </w:r>
      <w:r>
        <w:t>х</w:t>
      </w:r>
      <w:r w:rsidR="00E30212" w:rsidRPr="00EC1F94">
        <w:t xml:space="preserve"> образовательны</w:t>
      </w:r>
      <w:r>
        <w:t>х</w:t>
      </w:r>
      <w:r w:rsidR="00E30212" w:rsidRPr="00EC1F94">
        <w:t xml:space="preserve"> программ</w:t>
      </w:r>
      <w:r>
        <w:t xml:space="preserve"> произведена</w:t>
      </w:r>
      <w:r w:rsidR="00E30212">
        <w:t xml:space="preserve"> в проекте федерального закона «</w:t>
      </w:r>
      <w:r w:rsidR="00E30212" w:rsidRPr="00EC1F94">
        <w:t>Об образовании в Российской Федерации</w:t>
      </w:r>
      <w:r w:rsidR="00E30212">
        <w:t>»</w:t>
      </w:r>
      <w:r w:rsidR="00E30212" w:rsidRPr="00EC1F94">
        <w:t xml:space="preserve"> </w:t>
      </w:r>
      <w:r>
        <w:t>(п</w:t>
      </w:r>
      <w:r w:rsidRPr="0078297E">
        <w:t>.2 ст.</w:t>
      </w:r>
      <w:r>
        <w:t> </w:t>
      </w:r>
      <w:r w:rsidRPr="0078297E">
        <w:t>14</w:t>
      </w:r>
      <w:r>
        <w:t>)</w:t>
      </w:r>
      <w:r w:rsidR="00E30212" w:rsidRPr="00EC1F94">
        <w:t>:</w:t>
      </w:r>
    </w:p>
    <w:p w:rsidR="0078297E" w:rsidRPr="0078297E" w:rsidRDefault="0078297E" w:rsidP="00EC1F9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r w:rsidRPr="0078297E">
        <w:t>Допускаются следующие сетевые формы реализации образовательных программ:</w:t>
      </w:r>
    </w:p>
    <w:p w:rsidR="00E30212" w:rsidRPr="00EC1F94" w:rsidRDefault="00E30212" w:rsidP="00EC1F9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C1F94">
        <w:t>1)</w:t>
      </w:r>
      <w:r w:rsidR="001A41F3">
        <w:t xml:space="preserve"> </w:t>
      </w:r>
      <w:r w:rsidRPr="00EC1F94">
        <w:t>совместная деятельность организаций, осуществляющих образовательную деятельность, направленная на обеспечение возможности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посредством разработки и реализации совместных образовательных программ и учебных планов;</w:t>
      </w:r>
    </w:p>
    <w:p w:rsidR="00E30212" w:rsidRPr="00EC1F94" w:rsidRDefault="00E30212" w:rsidP="00EC1F9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C1F94">
        <w:t>2)</w:t>
      </w:r>
      <w:r w:rsidR="001A41F3">
        <w:t xml:space="preserve"> </w:t>
      </w:r>
      <w:r w:rsidRPr="00EC1F94">
        <w:t xml:space="preserve">зачет организацией, осуществляющей образовательную деятельность, реализующей основную образовательную программу, </w:t>
      </w:r>
      <w:r w:rsidRPr="00EC1F94">
        <w:lastRenderedPageBreak/>
        <w:t>результатов освоения обучающимся в рамках индивидуального учебного плана программ учебных курсов, предметов, дисциплин (модулей), практик, дополнительных образовательных программ в других организациях, осуществляющих образовательную деятельность</w:t>
      </w:r>
      <w:r w:rsidR="00C42C05">
        <w:t>»</w:t>
      </w:r>
      <w:r>
        <w:rPr>
          <w:rStyle w:val="a5"/>
        </w:rPr>
        <w:footnoteReference w:id="8"/>
      </w:r>
      <w:r w:rsidRPr="00EC1F94">
        <w:t>.</w:t>
      </w:r>
    </w:p>
    <w:p w:rsidR="00E30212" w:rsidRDefault="00E30212" w:rsidP="00EC1F94">
      <w:pPr>
        <w:pStyle w:val="a6"/>
        <w:spacing w:line="240" w:lineRule="auto"/>
        <w:rPr>
          <w:sz w:val="28"/>
          <w:szCs w:val="28"/>
        </w:rPr>
      </w:pPr>
      <w:r w:rsidRPr="00EC1F94">
        <w:rPr>
          <w:sz w:val="28"/>
          <w:szCs w:val="28"/>
        </w:rPr>
        <w:t xml:space="preserve">В то же время, и существующие сегодня законодательные нормы предоставляют возможность осуществления сетевого взаимодействия учебных заведений. В рамках действующего российского законодательства для нормативно-правового оформления сетевого взаимодействия </w:t>
      </w:r>
      <w:r>
        <w:rPr>
          <w:sz w:val="28"/>
          <w:szCs w:val="28"/>
        </w:rPr>
        <w:t xml:space="preserve">учебных заведений </w:t>
      </w:r>
      <w:r w:rsidRPr="00EC1F94">
        <w:rPr>
          <w:sz w:val="28"/>
          <w:szCs w:val="28"/>
        </w:rPr>
        <w:t xml:space="preserve">применимы две правовые формы: </w:t>
      </w:r>
    </w:p>
    <w:p w:rsidR="00E30212" w:rsidRDefault="00E30212" w:rsidP="00EC1F94">
      <w:pPr>
        <w:pStyle w:val="a6"/>
        <w:spacing w:line="240" w:lineRule="auto"/>
        <w:rPr>
          <w:sz w:val="28"/>
          <w:szCs w:val="28"/>
        </w:rPr>
      </w:pPr>
      <w:r w:rsidRPr="008332E8">
        <w:rPr>
          <w:i/>
          <w:sz w:val="28"/>
          <w:szCs w:val="28"/>
        </w:rPr>
        <w:t>контрактная форма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 образования юридического лица), предполагающая заключение </w:t>
      </w:r>
      <w:r w:rsidRPr="00EC1F94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EC1F94">
        <w:rPr>
          <w:sz w:val="28"/>
          <w:szCs w:val="28"/>
        </w:rPr>
        <w:t xml:space="preserve"> между юридическими лицами (в том числе с участием органов управления образованием в рамках их компетенции)</w:t>
      </w:r>
      <w:r>
        <w:rPr>
          <w:sz w:val="28"/>
          <w:szCs w:val="28"/>
        </w:rPr>
        <w:t>;</w:t>
      </w:r>
    </w:p>
    <w:p w:rsidR="00B17BAC" w:rsidRDefault="00E30212" w:rsidP="00EC1F94">
      <w:pPr>
        <w:pStyle w:val="a6"/>
        <w:spacing w:line="240" w:lineRule="auto"/>
        <w:rPr>
          <w:sz w:val="28"/>
          <w:szCs w:val="28"/>
        </w:rPr>
      </w:pPr>
      <w:r w:rsidRPr="008332E8">
        <w:rPr>
          <w:i/>
          <w:sz w:val="28"/>
          <w:szCs w:val="28"/>
        </w:rPr>
        <w:t>институциональная форма</w:t>
      </w:r>
      <w:r>
        <w:rPr>
          <w:sz w:val="28"/>
          <w:szCs w:val="28"/>
        </w:rPr>
        <w:t xml:space="preserve">, т.е. </w:t>
      </w:r>
      <w:r w:rsidRPr="00EC1F94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участниками сети нового юридического лица </w:t>
      </w:r>
      <w:r w:rsidRPr="008332E8">
        <w:rPr>
          <w:iCs/>
          <w:sz w:val="28"/>
          <w:szCs w:val="28"/>
        </w:rPr>
        <w:t>или новой институциональной конструкции</w:t>
      </w:r>
      <w:r w:rsidRPr="00EC1F94">
        <w:rPr>
          <w:sz w:val="28"/>
          <w:szCs w:val="28"/>
        </w:rPr>
        <w:t>.</w:t>
      </w:r>
    </w:p>
    <w:p w:rsidR="00E30212" w:rsidRPr="00466987" w:rsidRDefault="00E30212" w:rsidP="00466987">
      <w:pPr>
        <w:pStyle w:val="a6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669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466987">
        <w:rPr>
          <w:b/>
          <w:sz w:val="28"/>
          <w:szCs w:val="28"/>
        </w:rPr>
        <w:t>.</w:t>
      </w:r>
      <w:r w:rsidR="001A41F3">
        <w:rPr>
          <w:b/>
          <w:sz w:val="28"/>
          <w:szCs w:val="28"/>
        </w:rPr>
        <w:t xml:space="preserve"> </w:t>
      </w:r>
      <w:r w:rsidRPr="00466987">
        <w:rPr>
          <w:b/>
          <w:sz w:val="28"/>
          <w:szCs w:val="28"/>
        </w:rPr>
        <w:t>Контрактн</w:t>
      </w:r>
      <w:r>
        <w:rPr>
          <w:b/>
          <w:sz w:val="28"/>
          <w:szCs w:val="28"/>
        </w:rPr>
        <w:t>ые</w:t>
      </w:r>
      <w:r w:rsidRPr="00466987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аты</w:t>
      </w:r>
      <w:r w:rsidRPr="00466987">
        <w:rPr>
          <w:b/>
          <w:sz w:val="28"/>
          <w:szCs w:val="28"/>
        </w:rPr>
        <w:t xml:space="preserve"> сетевого взаимодействия</w:t>
      </w:r>
      <w:r w:rsidRPr="000137EF">
        <w:rPr>
          <w:sz w:val="28"/>
          <w:szCs w:val="28"/>
        </w:rPr>
        <w:t xml:space="preserve"> </w:t>
      </w:r>
      <w:r w:rsidRPr="000137EF">
        <w:rPr>
          <w:b/>
          <w:sz w:val="28"/>
          <w:szCs w:val="28"/>
        </w:rPr>
        <w:t>образовательных организаций</w:t>
      </w:r>
      <w:r w:rsidRPr="00466987">
        <w:rPr>
          <w:b/>
          <w:sz w:val="28"/>
          <w:szCs w:val="28"/>
        </w:rPr>
        <w:t>.</w:t>
      </w:r>
    </w:p>
    <w:p w:rsidR="00940062" w:rsidRDefault="00E30212" w:rsidP="00B60BAB">
      <w:pPr>
        <w:pStyle w:val="a6"/>
        <w:spacing w:line="240" w:lineRule="auto"/>
        <w:rPr>
          <w:spacing w:val="-4"/>
          <w:sz w:val="28"/>
          <w:szCs w:val="28"/>
        </w:rPr>
      </w:pPr>
      <w:r>
        <w:rPr>
          <w:sz w:val="28"/>
          <w:szCs w:val="28"/>
        </w:rPr>
        <w:t>По оценкам экспертов,</w:t>
      </w:r>
      <w:r w:rsidRPr="00EC1F9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контрактная</w:t>
      </w:r>
      <w:r w:rsidRPr="00BB7AED">
        <w:rPr>
          <w:sz w:val="28"/>
          <w:szCs w:val="28"/>
        </w:rPr>
        <w:t xml:space="preserve"> фор</w:t>
      </w:r>
      <w:r w:rsidRPr="00BB7AED">
        <w:rPr>
          <w:spacing w:val="-4"/>
          <w:sz w:val="28"/>
          <w:szCs w:val="28"/>
        </w:rPr>
        <w:t xml:space="preserve">ма организации сетевого взаимодействия более динамична как по составу участников сети, так и по содержанию обмена сетевыми ресурсами. Она более дифференцирована в плане предметности, взаимных прав и обязательств участников правоотношений в сети. </w:t>
      </w:r>
    </w:p>
    <w:p w:rsidR="00E30212" w:rsidRDefault="00E30212" w:rsidP="00B60BAB">
      <w:pPr>
        <w:pStyle w:val="a6"/>
        <w:spacing w:line="240" w:lineRule="auto"/>
        <w:rPr>
          <w:spacing w:val="-4"/>
          <w:sz w:val="28"/>
          <w:szCs w:val="28"/>
        </w:rPr>
      </w:pPr>
      <w:r w:rsidRPr="00BB7AED">
        <w:rPr>
          <w:spacing w:val="-4"/>
          <w:sz w:val="28"/>
          <w:szCs w:val="28"/>
        </w:rPr>
        <w:t xml:space="preserve">Правоотношения сторон в рамках реализации договорной формы регулирования сетевого взаимодействия могут определяться различными гражданско-правовыми договорами (аренды, </w:t>
      </w:r>
      <w:r>
        <w:rPr>
          <w:spacing w:val="-4"/>
          <w:sz w:val="28"/>
          <w:szCs w:val="28"/>
        </w:rPr>
        <w:t xml:space="preserve">подряда, агентирования, доверительного управления имуществом, </w:t>
      </w:r>
      <w:r w:rsidRPr="00BB7AED">
        <w:rPr>
          <w:spacing w:val="-4"/>
          <w:sz w:val="28"/>
          <w:szCs w:val="28"/>
        </w:rPr>
        <w:t>безвозмездного пользования, возмездного оказания услуг, поручения и др</w:t>
      </w:r>
      <w:r>
        <w:rPr>
          <w:spacing w:val="-4"/>
          <w:sz w:val="28"/>
          <w:szCs w:val="28"/>
        </w:rPr>
        <w:t>угими</w:t>
      </w:r>
      <w:r w:rsidRPr="00BB7AED">
        <w:rPr>
          <w:spacing w:val="-4"/>
          <w:sz w:val="28"/>
          <w:szCs w:val="28"/>
        </w:rPr>
        <w:t>, совершаемы</w:t>
      </w:r>
      <w:r>
        <w:rPr>
          <w:spacing w:val="-4"/>
          <w:sz w:val="28"/>
          <w:szCs w:val="28"/>
        </w:rPr>
        <w:t>ми</w:t>
      </w:r>
      <w:r w:rsidRPr="00BB7AED">
        <w:rPr>
          <w:spacing w:val="-4"/>
          <w:sz w:val="28"/>
          <w:szCs w:val="28"/>
        </w:rPr>
        <w:t xml:space="preserve">, как правило, в простой письменной форме). </w:t>
      </w:r>
    </w:p>
    <w:p w:rsidR="00E30212" w:rsidRPr="003D3C0F" w:rsidRDefault="00E30212" w:rsidP="00B60BAB">
      <w:pPr>
        <w:pStyle w:val="a6"/>
        <w:spacing w:line="240" w:lineRule="auto"/>
        <w:rPr>
          <w:sz w:val="28"/>
          <w:szCs w:val="28"/>
        </w:rPr>
      </w:pPr>
      <w:r w:rsidRPr="003D3C0F">
        <w:rPr>
          <w:spacing w:val="-4"/>
          <w:sz w:val="28"/>
          <w:szCs w:val="28"/>
        </w:rPr>
        <w:t xml:space="preserve">Такая форма договорной сетевой организации может </w:t>
      </w:r>
      <w:r>
        <w:rPr>
          <w:spacing w:val="-4"/>
          <w:sz w:val="28"/>
          <w:szCs w:val="28"/>
        </w:rPr>
        <w:t xml:space="preserve">применяться </w:t>
      </w:r>
      <w:r w:rsidRPr="003D3C0F">
        <w:rPr>
          <w:sz w:val="28"/>
          <w:szCs w:val="28"/>
        </w:rPr>
        <w:t xml:space="preserve">образовательными организациями в инициативном порядке или в рамках проектной (программной) деятельности, в том числе с участием учредителя учебного заведения. </w:t>
      </w:r>
    </w:p>
    <w:p w:rsidR="00E30212" w:rsidRDefault="00E30212" w:rsidP="00C86ABA">
      <w:pPr>
        <w:pStyle w:val="Default"/>
        <w:ind w:firstLine="709"/>
        <w:jc w:val="both"/>
        <w:rPr>
          <w:sz w:val="28"/>
          <w:szCs w:val="28"/>
        </w:rPr>
      </w:pPr>
      <w:r w:rsidRPr="003D3C0F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исследователи и практики единодушны в том, что наиболее приемлемым в данном случае является </w:t>
      </w:r>
      <w:r w:rsidRPr="003D3C0F">
        <w:rPr>
          <w:spacing w:val="-4"/>
          <w:sz w:val="28"/>
          <w:szCs w:val="28"/>
        </w:rPr>
        <w:t>договор простого товарищества (договор о совместной деятельности)</w:t>
      </w:r>
      <w:r w:rsidRPr="008332E8">
        <w:rPr>
          <w:sz w:val="28"/>
          <w:szCs w:val="28"/>
        </w:rPr>
        <w:t xml:space="preserve"> </w:t>
      </w:r>
      <w:r w:rsidRPr="00D86268">
        <w:rPr>
          <w:sz w:val="28"/>
          <w:szCs w:val="28"/>
        </w:rPr>
        <w:t>с закреплением существенных условий договора, прав и обязанностей участников</w:t>
      </w:r>
      <w:r>
        <w:rPr>
          <w:sz w:val="28"/>
          <w:szCs w:val="28"/>
        </w:rPr>
        <w:t xml:space="preserve">  (</w:t>
      </w:r>
      <w:r w:rsidRPr="00C86ABA">
        <w:rPr>
          <w:sz w:val="28"/>
          <w:szCs w:val="28"/>
        </w:rPr>
        <w:t>ст. 1041-1054 Г</w:t>
      </w:r>
      <w:r>
        <w:rPr>
          <w:sz w:val="28"/>
          <w:szCs w:val="28"/>
        </w:rPr>
        <w:t>К</w:t>
      </w:r>
      <w:r w:rsidRPr="00C86ABA">
        <w:rPr>
          <w:sz w:val="28"/>
          <w:szCs w:val="28"/>
        </w:rPr>
        <w:t xml:space="preserve">  РФ</w:t>
      </w:r>
      <w:r>
        <w:rPr>
          <w:sz w:val="28"/>
          <w:szCs w:val="28"/>
        </w:rPr>
        <w:t>)</w:t>
      </w:r>
      <w:r>
        <w:rPr>
          <w:spacing w:val="-4"/>
          <w:sz w:val="28"/>
          <w:szCs w:val="28"/>
        </w:rPr>
        <w:t>.</w:t>
      </w:r>
      <w:r w:rsidRPr="003D3C0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</w:t>
      </w:r>
      <w:r w:rsidRPr="003D3C0F">
        <w:rPr>
          <w:spacing w:val="-4"/>
          <w:sz w:val="28"/>
          <w:szCs w:val="28"/>
        </w:rPr>
        <w:t>В соответствии с действующим гражданским законодательством, по договору простого товарищества (договору о совместной деятельности) двое или несколько лиц (товарищей)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</w:t>
      </w:r>
      <w:r w:rsidRPr="003D3C0F">
        <w:rPr>
          <w:sz w:val="28"/>
          <w:szCs w:val="28"/>
        </w:rPr>
        <w:t>ли.</w:t>
      </w:r>
      <w:r>
        <w:rPr>
          <w:sz w:val="28"/>
          <w:szCs w:val="28"/>
        </w:rPr>
        <w:t xml:space="preserve"> </w:t>
      </w:r>
      <w:r w:rsidR="00AF787F">
        <w:rPr>
          <w:sz w:val="28"/>
          <w:szCs w:val="28"/>
        </w:rPr>
        <w:t>Типовая форма</w:t>
      </w:r>
      <w:r w:rsidR="00287D3D">
        <w:rPr>
          <w:sz w:val="28"/>
          <w:szCs w:val="28"/>
        </w:rPr>
        <w:t xml:space="preserve"> </w:t>
      </w:r>
      <w:r w:rsidR="00AF787F">
        <w:rPr>
          <w:sz w:val="28"/>
          <w:szCs w:val="28"/>
        </w:rPr>
        <w:t xml:space="preserve">такого </w:t>
      </w:r>
      <w:r w:rsidR="00287D3D">
        <w:rPr>
          <w:sz w:val="28"/>
          <w:szCs w:val="28"/>
        </w:rPr>
        <w:t>договора представлен</w:t>
      </w:r>
      <w:r w:rsidR="00AF787F">
        <w:rPr>
          <w:sz w:val="28"/>
          <w:szCs w:val="28"/>
        </w:rPr>
        <w:t>а</w:t>
      </w:r>
      <w:r w:rsidR="00287D3D">
        <w:rPr>
          <w:sz w:val="28"/>
          <w:szCs w:val="28"/>
        </w:rPr>
        <w:t xml:space="preserve"> в Приложении 3.</w:t>
      </w:r>
    </w:p>
    <w:p w:rsidR="00E30212" w:rsidRPr="00EC1F94" w:rsidRDefault="00E30212" w:rsidP="00CB7579">
      <w:pPr>
        <w:pStyle w:val="13"/>
        <w:ind w:firstLine="709"/>
        <w:jc w:val="both"/>
        <w:rPr>
          <w:rFonts w:ascii="Times New Roman" w:hAnsi="Times New Roman"/>
          <w:szCs w:val="28"/>
        </w:rPr>
      </w:pPr>
      <w:r w:rsidRPr="000A1EE5">
        <w:rPr>
          <w:rFonts w:ascii="Times New Roman" w:hAnsi="Times New Roman"/>
          <w:szCs w:val="28"/>
        </w:rPr>
        <w:lastRenderedPageBreak/>
        <w:t>Другими договорными форматами могут быть «смешанные» договоры (</w:t>
      </w:r>
      <w:r w:rsidRPr="00EC1F94">
        <w:rPr>
          <w:rFonts w:ascii="Times New Roman" w:hAnsi="Times New Roman"/>
          <w:szCs w:val="28"/>
        </w:rPr>
        <w:t>с элементами разных типов) и договоры, не предусмотренные ГК РФ, но имеющие юридическую силу на основании общих принципов и норм гражданского права (ст. 421 ГК РФ). Эти договоры в правоприменительной практике называют договорами о сотрудничестве, о координации и т.п. Их условия определяются по усмотрению сторон, но не должны нарушать требования действующего законодательства (ст.</w:t>
      </w:r>
      <w:r>
        <w:rPr>
          <w:rFonts w:ascii="Times New Roman" w:hAnsi="Times New Roman"/>
          <w:szCs w:val="28"/>
        </w:rPr>
        <w:t> </w:t>
      </w:r>
      <w:r w:rsidRPr="00EC1F94">
        <w:rPr>
          <w:rFonts w:ascii="Times New Roman" w:hAnsi="Times New Roman"/>
          <w:szCs w:val="28"/>
        </w:rPr>
        <w:t>1 ГК</w:t>
      </w:r>
      <w:r>
        <w:rPr>
          <w:rFonts w:ascii="Times New Roman" w:hAnsi="Times New Roman"/>
          <w:szCs w:val="28"/>
        </w:rPr>
        <w:t> </w:t>
      </w:r>
      <w:r w:rsidRPr="00EC1F94">
        <w:rPr>
          <w:rFonts w:ascii="Times New Roman" w:hAnsi="Times New Roman"/>
          <w:szCs w:val="28"/>
        </w:rPr>
        <w:t>РФ). Эксперты отмечают, что договор, не предусмотренный ГК РФ и иными законами, на практике применять даже удобнее, поскольку он не ограничен специальными условиями для договоров, регламентированными законодательством</w:t>
      </w:r>
      <w:r w:rsidRPr="00EC1F94">
        <w:rPr>
          <w:rStyle w:val="a5"/>
          <w:rFonts w:ascii="Times New Roman" w:hAnsi="Times New Roman"/>
          <w:szCs w:val="28"/>
        </w:rPr>
        <w:footnoteReference w:id="9"/>
      </w:r>
      <w:r w:rsidRPr="00EC1F94">
        <w:rPr>
          <w:rFonts w:ascii="Times New Roman" w:hAnsi="Times New Roman"/>
          <w:szCs w:val="28"/>
        </w:rPr>
        <w:t xml:space="preserve">. </w:t>
      </w:r>
    </w:p>
    <w:p w:rsidR="00AF787F" w:rsidRDefault="00E30212" w:rsidP="003D3C0F">
      <w:pPr>
        <w:pStyle w:val="a6"/>
        <w:spacing w:line="240" w:lineRule="auto"/>
        <w:rPr>
          <w:sz w:val="28"/>
          <w:szCs w:val="28"/>
        </w:rPr>
      </w:pPr>
      <w:r w:rsidRPr="001C3471">
        <w:rPr>
          <w:sz w:val="28"/>
          <w:szCs w:val="28"/>
        </w:rPr>
        <w:t xml:space="preserve">В рамках договорной формы организации сетевого взаимодействия между </w:t>
      </w:r>
      <w:r w:rsidR="00287D3D">
        <w:rPr>
          <w:sz w:val="28"/>
          <w:szCs w:val="28"/>
        </w:rPr>
        <w:t>образовательными учреждениями</w:t>
      </w:r>
      <w:r w:rsidRPr="001C3471">
        <w:rPr>
          <w:sz w:val="28"/>
          <w:szCs w:val="28"/>
        </w:rPr>
        <w:t xml:space="preserve"> могут быть построены все модели реализации сетевой ОПОП НПО/СПО, рассмотренные выше. Подобные схемы взаимодействия не предполагают создание новой сетевой образовательной программы, а лишь определяют структурную взаимосвязь уч</w:t>
      </w:r>
      <w:r w:rsidR="00287D3D">
        <w:rPr>
          <w:sz w:val="28"/>
          <w:szCs w:val="28"/>
        </w:rPr>
        <w:t>реждений</w:t>
      </w:r>
      <w:r w:rsidRPr="001C3471">
        <w:rPr>
          <w:sz w:val="28"/>
          <w:szCs w:val="28"/>
        </w:rPr>
        <w:t>, осуществляющих совместную деятельность по реализации ОПОП конкретной образовательной организации. Поэтому правоотношения сторон могут быть урегулированы между собой, как договором простого товарищества (договором о совместной деятельности), так и договором возмездного оказания услуг.</w:t>
      </w:r>
    </w:p>
    <w:p w:rsidR="00E30212" w:rsidRPr="00F93494" w:rsidRDefault="00E30212" w:rsidP="001C3471">
      <w:pPr>
        <w:pStyle w:val="a6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332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8332E8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Институциональные форматы</w:t>
      </w:r>
      <w:r w:rsidRPr="008332E8">
        <w:rPr>
          <w:b/>
          <w:sz w:val="28"/>
          <w:szCs w:val="28"/>
        </w:rPr>
        <w:t xml:space="preserve"> сетевого взаимодействия</w:t>
      </w:r>
      <w:r w:rsidRPr="00F93494">
        <w:rPr>
          <w:sz w:val="28"/>
          <w:szCs w:val="28"/>
        </w:rPr>
        <w:t xml:space="preserve"> </w:t>
      </w:r>
      <w:r w:rsidRPr="00F93494">
        <w:rPr>
          <w:b/>
          <w:sz w:val="28"/>
          <w:szCs w:val="28"/>
        </w:rPr>
        <w:t>образовательных организаций.</w:t>
      </w:r>
    </w:p>
    <w:p w:rsidR="00E30212" w:rsidRDefault="00E30212" w:rsidP="00CB7579">
      <w:pPr>
        <w:pStyle w:val="a6"/>
        <w:spacing w:line="240" w:lineRule="auto"/>
        <w:rPr>
          <w:sz w:val="28"/>
          <w:szCs w:val="28"/>
        </w:rPr>
      </w:pPr>
      <w:r w:rsidRPr="00860C7D">
        <w:rPr>
          <w:sz w:val="28"/>
          <w:szCs w:val="28"/>
        </w:rPr>
        <w:t xml:space="preserve">Организация сетевого взаимодействия также возможна в форме учреждения нового </w:t>
      </w:r>
      <w:r w:rsidRPr="00466987">
        <w:rPr>
          <w:i/>
          <w:sz w:val="28"/>
          <w:szCs w:val="28"/>
        </w:rPr>
        <w:t>юридического лица</w:t>
      </w:r>
      <w:r w:rsidRPr="00860C7D">
        <w:rPr>
          <w:sz w:val="28"/>
          <w:szCs w:val="28"/>
        </w:rPr>
        <w:t xml:space="preserve"> в той или иной организационно-правовой форме, предусмотренной действующим законодательством. </w:t>
      </w:r>
      <w:r w:rsidRPr="00530FAC">
        <w:rPr>
          <w:sz w:val="28"/>
          <w:szCs w:val="28"/>
        </w:rPr>
        <w:t>Образовательные учреждения, являющиеся некоммерческими организациями, в силу п.</w:t>
      </w:r>
      <w:r w:rsidR="001A41F3">
        <w:rPr>
          <w:sz w:val="28"/>
          <w:szCs w:val="28"/>
        </w:rPr>
        <w:t xml:space="preserve"> </w:t>
      </w:r>
      <w:r>
        <w:rPr>
          <w:sz w:val="28"/>
          <w:szCs w:val="28"/>
        </w:rPr>
        <w:t>2 ст.</w:t>
      </w:r>
      <w:r w:rsidR="001A41F3">
        <w:rPr>
          <w:sz w:val="28"/>
          <w:szCs w:val="28"/>
        </w:rPr>
        <w:t xml:space="preserve"> </w:t>
      </w:r>
      <w:r>
        <w:rPr>
          <w:sz w:val="28"/>
          <w:szCs w:val="28"/>
        </w:rPr>
        <w:t>11 Федерального закона «О некоммерческих организациях» от 12.01.96 №7-ФЗ, могут добровольно объединяться в ассоциации (союзы) некоммерческих организаций.</w:t>
      </w:r>
    </w:p>
    <w:p w:rsidR="00E30212" w:rsidRDefault="00E30212" w:rsidP="00CB7579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Ассоциация (союз) некоммерческих организаций является некоммерческой организацией; его члены сохраняют свою самостоятельность и права юридического лица, а сама ассоциация (союз) не отвечает по обязательствам своих членов. Члены ассоциации (союза) несут субсидиарную ответственность по обязательствам этой ассоциации (союза) в размере и в порядке, предусмотренными ее учредительными документами.</w:t>
      </w:r>
    </w:p>
    <w:p w:rsidR="00E30212" w:rsidRDefault="00E30212" w:rsidP="003D3C0F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мнению специалистов, институционально оформленная </w:t>
      </w:r>
      <w:r w:rsidRPr="00860C7D">
        <w:rPr>
          <w:sz w:val="28"/>
          <w:szCs w:val="28"/>
        </w:rPr>
        <w:t>сет</w:t>
      </w:r>
      <w:r>
        <w:rPr>
          <w:sz w:val="28"/>
          <w:szCs w:val="28"/>
        </w:rPr>
        <w:t>ь организаций</w:t>
      </w:r>
      <w:r w:rsidRPr="00860C7D">
        <w:rPr>
          <w:sz w:val="28"/>
          <w:szCs w:val="28"/>
        </w:rPr>
        <w:t xml:space="preserve"> как субъект права, более прогнозируем</w:t>
      </w:r>
      <w:r>
        <w:rPr>
          <w:sz w:val="28"/>
          <w:szCs w:val="28"/>
        </w:rPr>
        <w:t>а</w:t>
      </w:r>
      <w:r w:rsidRPr="00860C7D">
        <w:rPr>
          <w:sz w:val="28"/>
          <w:szCs w:val="28"/>
        </w:rPr>
        <w:t xml:space="preserve"> и управляем</w:t>
      </w:r>
      <w:r>
        <w:rPr>
          <w:sz w:val="28"/>
          <w:szCs w:val="28"/>
        </w:rPr>
        <w:t>а</w:t>
      </w:r>
      <w:r w:rsidRPr="00860C7D">
        <w:rPr>
          <w:sz w:val="28"/>
          <w:szCs w:val="28"/>
        </w:rPr>
        <w:t>, организационно более стабильна</w:t>
      </w:r>
      <w:r>
        <w:rPr>
          <w:sz w:val="28"/>
          <w:szCs w:val="28"/>
        </w:rPr>
        <w:t xml:space="preserve"> и институционально устойчива</w:t>
      </w:r>
      <w:r w:rsidRPr="00860C7D">
        <w:rPr>
          <w:sz w:val="28"/>
          <w:szCs w:val="28"/>
        </w:rPr>
        <w:t>. Она предлагает потребителю образовательных услуг все объединенные ресурсы сети под унифицированные формы ответственности и обязательств</w:t>
      </w:r>
      <w:r>
        <w:rPr>
          <w:sz w:val="28"/>
          <w:szCs w:val="28"/>
        </w:rPr>
        <w:t>а</w:t>
      </w:r>
      <w:r w:rsidRPr="00860C7D">
        <w:rPr>
          <w:sz w:val="28"/>
          <w:szCs w:val="28"/>
        </w:rPr>
        <w:t xml:space="preserve"> всех участников сетевого </w:t>
      </w:r>
      <w:r>
        <w:rPr>
          <w:sz w:val="28"/>
          <w:szCs w:val="28"/>
        </w:rPr>
        <w:t>взаимодействия</w:t>
      </w:r>
      <w:r w:rsidRPr="00860C7D">
        <w:rPr>
          <w:sz w:val="28"/>
          <w:szCs w:val="28"/>
        </w:rPr>
        <w:t xml:space="preserve">. </w:t>
      </w:r>
    </w:p>
    <w:p w:rsidR="00E30212" w:rsidRPr="00CB7579" w:rsidRDefault="00E30212" w:rsidP="00B60BAB">
      <w:pPr>
        <w:pStyle w:val="a6"/>
        <w:spacing w:line="240" w:lineRule="auto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Указанные формы нормативно-правового оформления можно рассматривать и как последовательные этапы развития</w:t>
      </w:r>
      <w:r w:rsidRPr="00860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сетевого взаимодействия. </w:t>
      </w:r>
      <w:r w:rsidRPr="00CB7579">
        <w:rPr>
          <w:sz w:val="28"/>
          <w:szCs w:val="28"/>
        </w:rPr>
        <w:t xml:space="preserve">На стадии становления и развития (этап легализации) сетевых форматов используется договорная форма и, прежде всего, договор простого товарищества (договор о совместной деятельности). На следующем этапе </w:t>
      </w:r>
      <w:r w:rsidRPr="00CB7579">
        <w:rPr>
          <w:spacing w:val="-4"/>
          <w:sz w:val="28"/>
          <w:szCs w:val="28"/>
        </w:rPr>
        <w:t xml:space="preserve"> апробированных и устоявшихся сетевых взаимодействий (этап институционализации) образуется новое юридическое лицо, объединение (в том числе  в форме союзов, ассоциаций) юридических лиц.</w:t>
      </w:r>
    </w:p>
    <w:p w:rsidR="00E30212" w:rsidRDefault="00E30212" w:rsidP="00493588">
      <w:pPr>
        <w:pStyle w:val="Pa13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Ассоциации (союзы) могут создаваться по </w:t>
      </w:r>
      <w:r w:rsidRPr="00EC1F94">
        <w:rPr>
          <w:rFonts w:ascii="Times New Roman" w:hAnsi="Times New Roman"/>
          <w:color w:val="000000"/>
          <w:sz w:val="28"/>
          <w:szCs w:val="28"/>
        </w:rPr>
        <w:t>отраслевому, межотраслевому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C1F94">
        <w:rPr>
          <w:rFonts w:ascii="Times New Roman" w:hAnsi="Times New Roman"/>
          <w:color w:val="000000"/>
          <w:sz w:val="28"/>
          <w:szCs w:val="28"/>
        </w:rPr>
        <w:t xml:space="preserve"> территориальному признакам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другим основаниям.</w:t>
      </w:r>
      <w:r w:rsidRPr="00A64AA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свидетельствует отечественный опыт, отраслевые объединения учебных заведений и отраслевых ассоциаций работодателей являются наиболее распространенным форматом региональной интеграции. Чаще всего создание таких образовательных консорциумов происходит в приоритетных для развития экономики </w:t>
      </w:r>
      <w:r w:rsidRPr="00A64AA5">
        <w:rPr>
          <w:rFonts w:ascii="Times New Roman" w:hAnsi="Times New Roman"/>
          <w:sz w:val="28"/>
          <w:szCs w:val="28"/>
        </w:rPr>
        <w:t>сегментах регионального рынка труда</w:t>
      </w:r>
      <w:r>
        <w:rPr>
          <w:rFonts w:ascii="Times New Roman" w:hAnsi="Times New Roman"/>
          <w:sz w:val="28"/>
          <w:szCs w:val="28"/>
        </w:rPr>
        <w:t>.</w:t>
      </w:r>
    </w:p>
    <w:p w:rsidR="00940062" w:rsidRDefault="00E30212" w:rsidP="00EC1F94">
      <w:pPr>
        <w:pStyle w:val="a6"/>
        <w:spacing w:line="240" w:lineRule="auto"/>
        <w:rPr>
          <w:sz w:val="28"/>
          <w:szCs w:val="28"/>
        </w:rPr>
      </w:pPr>
      <w:r w:rsidRPr="00EC1F94">
        <w:rPr>
          <w:sz w:val="28"/>
          <w:szCs w:val="28"/>
        </w:rPr>
        <w:t xml:space="preserve">В то же время, следует иметь в виду определенные ограничения форматов ассоциации или союза. Прежде всего, </w:t>
      </w:r>
      <w:r>
        <w:rPr>
          <w:sz w:val="28"/>
          <w:szCs w:val="28"/>
        </w:rPr>
        <w:t>при таком институциональном решении требуется с</w:t>
      </w:r>
      <w:r w:rsidRPr="00EC1F94">
        <w:rPr>
          <w:sz w:val="28"/>
          <w:szCs w:val="28"/>
        </w:rPr>
        <w:t>оздание постоянных органов управления и отчуждения имущества участников. Имущественные взносы, переданные ассоциации, становятся ее собственностью, направляются на уставные цели и не возвращаются учредителям после прекращения деятельности ассоциации.</w:t>
      </w:r>
      <w:r w:rsidRPr="00EC1F94">
        <w:rPr>
          <w:color w:val="00FF00"/>
          <w:sz w:val="28"/>
          <w:szCs w:val="28"/>
        </w:rPr>
        <w:t xml:space="preserve"> </w:t>
      </w:r>
      <w:r w:rsidRPr="00EC1F94">
        <w:rPr>
          <w:sz w:val="28"/>
          <w:szCs w:val="28"/>
        </w:rPr>
        <w:t xml:space="preserve">Правоспособность ассоциации ограничена координацией деятельности объединенных в нее организаций, представлением и защитой их общих интересов. Это сужает круг возможных направлений сетевого взаимодействия. </w:t>
      </w:r>
    </w:p>
    <w:p w:rsidR="00E30212" w:rsidRPr="00EC1F94" w:rsidRDefault="00E30212" w:rsidP="00EC1F94">
      <w:pPr>
        <w:pStyle w:val="a6"/>
        <w:spacing w:line="240" w:lineRule="auto"/>
        <w:rPr>
          <w:sz w:val="28"/>
          <w:szCs w:val="28"/>
        </w:rPr>
      </w:pPr>
      <w:r w:rsidRPr="00EC1F94">
        <w:rPr>
          <w:sz w:val="28"/>
          <w:szCs w:val="28"/>
        </w:rPr>
        <w:t xml:space="preserve">Так, ассоциациям фактически запрещено заниматься предпринимательской и иной деятельностью, приносящей доход. Для осуществления такой деятельности ассоциация должна быть преобразована в хозяйственное общество, например, акционерное общество, товарищество, или должна создать (стать участником) отдельное юридическое лицо в форме хозяйственного общества, товарищества (коммерческие организации). </w:t>
      </w:r>
    </w:p>
    <w:p w:rsidR="00E30212" w:rsidRDefault="00E30212" w:rsidP="00EC1F94">
      <w:pPr>
        <w:spacing w:after="0" w:line="240" w:lineRule="auto"/>
        <w:ind w:firstLine="709"/>
        <w:jc w:val="both"/>
      </w:pPr>
      <w:r>
        <w:t>В</w:t>
      </w:r>
      <w:r w:rsidRPr="00EC1F94">
        <w:t>ыбор варианта нормативно</w:t>
      </w:r>
      <w:r>
        <w:t>го</w:t>
      </w:r>
      <w:r w:rsidRPr="00EC1F94">
        <w:t xml:space="preserve"> обеспечения сетевого взаимодействия образовательных </w:t>
      </w:r>
      <w:r>
        <w:t>организаций</w:t>
      </w:r>
      <w:r w:rsidRPr="00EC1F94">
        <w:t xml:space="preserve"> определяется</w:t>
      </w:r>
      <w:r w:rsidRPr="00102A1D">
        <w:t xml:space="preserve"> </w:t>
      </w:r>
      <w:r w:rsidRPr="00EC1F94">
        <w:t xml:space="preserve">главным образом его субъектами (или инициаторами). Вся совокупность форм и видов совместной деятельности участников сети выстраивается в качестве системы согласованных между собой разнопредметных договоров, а также внутренних локальных нормативных актов, предусмотренных уставами образовательных </w:t>
      </w:r>
      <w:r>
        <w:t>организаций</w:t>
      </w:r>
      <w:r w:rsidR="005D19BA">
        <w:t xml:space="preserve"> и регламентирующих отдельные аспекты взаимодействия</w:t>
      </w:r>
      <w:r w:rsidRPr="00EC1F94">
        <w:t>.</w:t>
      </w:r>
    </w:p>
    <w:p w:rsidR="00AF787F" w:rsidRPr="00EC1F94" w:rsidRDefault="00AF787F" w:rsidP="00EC1F94">
      <w:pPr>
        <w:spacing w:after="0" w:line="240" w:lineRule="auto"/>
        <w:ind w:firstLine="709"/>
        <w:jc w:val="both"/>
      </w:pPr>
    </w:p>
    <w:p w:rsidR="00E30212" w:rsidRPr="008332E8" w:rsidRDefault="00E30212" w:rsidP="00466987">
      <w:pPr>
        <w:pStyle w:val="a6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892E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Организационно-финансовые механизмы развития сетевых форматов взаимодействия образовательных организаций.</w:t>
      </w:r>
    </w:p>
    <w:p w:rsidR="00E30212" w:rsidRPr="00DF52CE" w:rsidRDefault="00E30212" w:rsidP="00A736DB">
      <w:pPr>
        <w:spacing w:after="0" w:line="240" w:lineRule="auto"/>
        <w:jc w:val="both"/>
        <w:rPr>
          <w:b/>
        </w:rPr>
      </w:pPr>
      <w:r w:rsidRPr="00DF52CE">
        <w:rPr>
          <w:b/>
        </w:rPr>
        <w:t>4.1.</w:t>
      </w:r>
      <w:r w:rsidR="00892EE0">
        <w:rPr>
          <w:b/>
        </w:rPr>
        <w:t xml:space="preserve"> </w:t>
      </w:r>
      <w:r w:rsidRPr="00DF52CE">
        <w:rPr>
          <w:b/>
        </w:rPr>
        <w:t xml:space="preserve">Финансирование сетевых образовательных программ на основе государственного задания в рамках субсидирования </w:t>
      </w:r>
      <w:r>
        <w:rPr>
          <w:b/>
        </w:rPr>
        <w:t>бюджетных и автономных учреждений</w:t>
      </w:r>
      <w:r w:rsidRPr="00DF52CE">
        <w:rPr>
          <w:b/>
        </w:rPr>
        <w:t>.</w:t>
      </w:r>
    </w:p>
    <w:p w:rsidR="00E30212" w:rsidRDefault="00E30212" w:rsidP="00102A1D">
      <w:pPr>
        <w:spacing w:after="0" w:line="240" w:lineRule="auto"/>
        <w:ind w:firstLine="709"/>
        <w:jc w:val="both"/>
      </w:pPr>
      <w:r w:rsidRPr="00D24099">
        <w:t xml:space="preserve">После вступления в силу </w:t>
      </w:r>
      <w:r>
        <w:t>федерального з</w:t>
      </w:r>
      <w:r w:rsidRPr="00D24099">
        <w:t>акона № 83-ФЗ (</w:t>
      </w:r>
      <w:r w:rsidRPr="009A20F5">
        <w:t>с 1 января 2011 г. с установлением переходного периода до 1 июля 2012 г.</w:t>
      </w:r>
      <w:r>
        <w:t>)</w:t>
      </w:r>
      <w:r w:rsidRPr="00D24099">
        <w:t xml:space="preserve"> в России осуществляют деятельность три типа государственных (муниципальных) учреждений </w:t>
      </w:r>
      <w:r>
        <w:t>-</w:t>
      </w:r>
      <w:r w:rsidRPr="00D24099">
        <w:t xml:space="preserve"> бюджетные, автономные и казенные. Финансирование основных видов деятельности бюджетных и автономных учреждений</w:t>
      </w:r>
      <w:r>
        <w:t xml:space="preserve"> </w:t>
      </w:r>
      <w:r w:rsidRPr="00D24099">
        <w:t>происходит путем предоставления субсидии из бюджета учредителя на возмещение нормативных затрат, связанных с оказанием государственных (муниципальных) услуг (выполнением работ), определенных</w:t>
      </w:r>
      <w:r>
        <w:t xml:space="preserve"> </w:t>
      </w:r>
      <w:r w:rsidRPr="00D24099">
        <w:t>в государственном (муниципальном) задании.</w:t>
      </w:r>
    </w:p>
    <w:p w:rsidR="00E30212" w:rsidRDefault="00E30212" w:rsidP="00466987">
      <w:pPr>
        <w:spacing w:after="0" w:line="240" w:lineRule="auto"/>
        <w:ind w:firstLine="709"/>
        <w:jc w:val="both"/>
      </w:pPr>
      <w:r>
        <w:t>Таким образом,</w:t>
      </w:r>
      <w:r w:rsidRPr="00655E63">
        <w:t xml:space="preserve"> схема бюджетного финансирования для </w:t>
      </w:r>
      <w:r>
        <w:t>«</w:t>
      </w:r>
      <w:r w:rsidRPr="00655E63">
        <w:t>новых бюджетных</w:t>
      </w:r>
      <w:r>
        <w:t>»</w:t>
      </w:r>
      <w:r w:rsidRPr="00655E63">
        <w:t xml:space="preserve"> и автономных учреждений включает в себя субсидирование учебных заведений </w:t>
      </w:r>
      <w:r>
        <w:t xml:space="preserve">в формате </w:t>
      </w:r>
      <w:r w:rsidRPr="00655E63">
        <w:t>государственных заданий учредителя</w:t>
      </w:r>
      <w:r>
        <w:t>, которые рассчитываются с учетом «подушевых» (в расчете на одного обучающегося) нормативов.</w:t>
      </w:r>
    </w:p>
    <w:p w:rsidR="00E30212" w:rsidRPr="00D24099" w:rsidRDefault="00E30212" w:rsidP="00C34B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5E63">
        <w:t xml:space="preserve">В состав </w:t>
      </w:r>
      <w:r>
        <w:t xml:space="preserve">описания государственного </w:t>
      </w:r>
      <w:r w:rsidRPr="00655E63">
        <w:t xml:space="preserve">задания </w:t>
      </w:r>
      <w:r>
        <w:t xml:space="preserve">могут и </w:t>
      </w:r>
      <w:r w:rsidRPr="00655E63">
        <w:t>должны вноситься не только количественные данные о заказываемой за счет бюджета подготовк</w:t>
      </w:r>
      <w:r>
        <w:t>е</w:t>
      </w:r>
      <w:r w:rsidRPr="00655E63">
        <w:t xml:space="preserve"> в разрезе профессий и специальностей, но и </w:t>
      </w:r>
      <w:r>
        <w:t xml:space="preserve">их </w:t>
      </w:r>
      <w:r w:rsidRPr="00655E63">
        <w:t>качественные параметры</w:t>
      </w:r>
      <w:r>
        <w:t xml:space="preserve"> (характеристики)</w:t>
      </w:r>
      <w:r w:rsidRPr="00655E63">
        <w:t>.</w:t>
      </w:r>
      <w:r w:rsidRPr="00C34B69">
        <w:t xml:space="preserve"> </w:t>
      </w:r>
      <w:r w:rsidRPr="00D24099">
        <w:t>Стандарты качества государственных (муниципальных) услуг и работ представляют собой естественную основу для разработки нормативов затрат, позволяя увязать объем и результаты бюджетных расходов</w:t>
      </w:r>
      <w:r w:rsidRPr="00D24099">
        <w:rPr>
          <w:rStyle w:val="a5"/>
        </w:rPr>
        <w:footnoteReference w:id="10"/>
      </w:r>
      <w:r w:rsidRPr="00D24099">
        <w:t xml:space="preserve">. </w:t>
      </w:r>
    </w:p>
    <w:p w:rsidR="00C47E9F" w:rsidRDefault="00E30212" w:rsidP="00C207D9">
      <w:pPr>
        <w:spacing w:after="0" w:line="240" w:lineRule="auto"/>
        <w:ind w:firstLine="709"/>
        <w:jc w:val="both"/>
      </w:pPr>
      <w:r>
        <w:t>В</w:t>
      </w:r>
      <w:r w:rsidRPr="005A31BC">
        <w:t xml:space="preserve"> соответствии с п</w:t>
      </w:r>
      <w:r>
        <w:t>.</w:t>
      </w:r>
      <w:r w:rsidRPr="005A31BC">
        <w:t xml:space="preserve">6 </w:t>
      </w:r>
      <w:r>
        <w:t>П</w:t>
      </w:r>
      <w:r w:rsidRPr="005A31BC">
        <w:t>остановления Правительства Р</w:t>
      </w:r>
      <w:r>
        <w:t>Ф</w:t>
      </w:r>
      <w:r w:rsidRPr="005A31BC">
        <w:t xml:space="preserve"> от </w:t>
      </w:r>
      <w:r>
        <w:t>0</w:t>
      </w:r>
      <w:r w:rsidRPr="005A31BC">
        <w:t>2</w:t>
      </w:r>
      <w:r>
        <w:t>.09.</w:t>
      </w:r>
      <w:r w:rsidRPr="005A31BC">
        <w:t>10 № 671 «О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задания», главные распорядителя средств бюджета в отношении казенных учреждений</w:t>
      </w:r>
      <w:r>
        <w:t xml:space="preserve">, </w:t>
      </w:r>
      <w:r w:rsidRPr="005A31BC">
        <w:t xml:space="preserve"> органы исполнительной власти, осуществляющие функции и полномочия учредителя в отношении бюджетных или автономных учреждений</w:t>
      </w:r>
      <w:r>
        <w:t>,</w:t>
      </w:r>
      <w:r w:rsidRPr="005A31BC">
        <w:t xml:space="preserve"> вправе устан</w:t>
      </w:r>
      <w:r>
        <w:t>авливать</w:t>
      </w:r>
      <w:r w:rsidRPr="005A31BC">
        <w:t xml:space="preserve"> показатели, характеризующие  качество государственной услуги (показатели качества).</w:t>
      </w:r>
      <w:r>
        <w:t xml:space="preserve">  </w:t>
      </w:r>
      <w:r w:rsidRPr="005A31BC">
        <w:t>Требования к показателям качества описаны в п.</w:t>
      </w:r>
      <w:r>
        <w:t> </w:t>
      </w:r>
      <w:r w:rsidRPr="005A31BC">
        <w:t xml:space="preserve">12 указанного Постановления. </w:t>
      </w:r>
      <w:r w:rsidR="00961544">
        <w:t>Задание для подведомственных бюджетных и / или автономных учреждений формируется на очередной финансовый год и плановый период с последующим ежегодным его уточнением.</w:t>
      </w:r>
      <w:r w:rsidR="00C47E9F">
        <w:t xml:space="preserve"> </w:t>
      </w:r>
    </w:p>
    <w:p w:rsidR="00DB694A" w:rsidRDefault="00C207D9" w:rsidP="00C207D9">
      <w:pPr>
        <w:spacing w:after="0" w:line="240" w:lineRule="auto"/>
        <w:ind w:firstLine="709"/>
        <w:jc w:val="both"/>
        <w:rPr>
          <w:bCs/>
        </w:rPr>
      </w:pPr>
      <w:r>
        <w:rPr>
          <w:rFonts w:eastAsia="Calibri"/>
          <w:bCs/>
        </w:rPr>
        <w:t xml:space="preserve">Минфином РФ разработаны </w:t>
      </w:r>
      <w:r w:rsidRPr="00FB0B8F">
        <w:rPr>
          <w:rFonts w:eastAsia="Calibri"/>
          <w:bCs/>
        </w:rPr>
        <w:t>К</w:t>
      </w:r>
      <w:r>
        <w:rPr>
          <w:bCs/>
        </w:rPr>
        <w:t xml:space="preserve">омплексные рекомендации органам исполнительной власти субъектов Российской Федерации, органам местного </w:t>
      </w:r>
      <w:r>
        <w:rPr>
          <w:bCs/>
        </w:rPr>
        <w:lastRenderedPageBreak/>
        <w:t xml:space="preserve">самоуправления по реализации Федерального закона от 08.05.10 № 83-ФЗ </w:t>
      </w:r>
      <w:r w:rsidRPr="00FB0B8F">
        <w:rPr>
          <w:rFonts w:eastAsia="Calibri"/>
          <w:bCs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Style w:val="a5"/>
        </w:rPr>
        <w:footnoteReference w:id="11"/>
      </w:r>
      <w:r>
        <w:rPr>
          <w:rFonts w:eastAsia="Calibri"/>
          <w:bCs/>
        </w:rPr>
        <w:t>.</w:t>
      </w:r>
      <w:r>
        <w:rPr>
          <w:bCs/>
        </w:rPr>
        <w:t xml:space="preserve">  </w:t>
      </w:r>
      <w:r w:rsidR="00C47E9F">
        <w:rPr>
          <w:bCs/>
        </w:rPr>
        <w:t xml:space="preserve"> </w:t>
      </w:r>
      <w:r>
        <w:rPr>
          <w:bCs/>
        </w:rPr>
        <w:t xml:space="preserve">В них зафиксировано, </w:t>
      </w:r>
      <w:r w:rsidR="00C47E9F">
        <w:rPr>
          <w:bCs/>
        </w:rPr>
        <w:t xml:space="preserve"> </w:t>
      </w:r>
      <w:r>
        <w:rPr>
          <w:bCs/>
        </w:rPr>
        <w:t xml:space="preserve">что </w:t>
      </w:r>
      <w:r w:rsidRPr="003940EF">
        <w:rPr>
          <w:bCs/>
        </w:rPr>
        <w:t>«</w:t>
      </w:r>
      <w:r>
        <w:rPr>
          <w:bCs/>
        </w:rPr>
        <w:t>… п</w:t>
      </w:r>
      <w:r w:rsidRPr="003940EF">
        <w:rPr>
          <w:rFonts w:eastAsia="Calibri"/>
          <w:bCs/>
        </w:rPr>
        <w:t>оказатели, характеризующие качество государственной услуги в сфере профессионального образования разного уровня</w:t>
      </w:r>
      <w:r>
        <w:rPr>
          <w:rFonts w:eastAsia="Calibri"/>
          <w:bCs/>
        </w:rPr>
        <w:t>,</w:t>
      </w:r>
      <w:r w:rsidRPr="003940EF">
        <w:rPr>
          <w:rFonts w:eastAsia="Calibri"/>
          <w:bCs/>
        </w:rPr>
        <w:t xml:space="preserve"> предлагается формировать учредителю индивидуально</w:t>
      </w:r>
      <w:r w:rsidRPr="003940EF">
        <w:rPr>
          <w:bCs/>
        </w:rPr>
        <w:t>» (с.61</w:t>
      </w:r>
      <w:r w:rsidR="00C47E9F">
        <w:rPr>
          <w:bCs/>
        </w:rPr>
        <w:t> </w:t>
      </w:r>
      <w:r>
        <w:rPr>
          <w:bCs/>
        </w:rPr>
        <w:t>Комплексных рекомендаций</w:t>
      </w:r>
      <w:r w:rsidRPr="003940EF">
        <w:rPr>
          <w:bCs/>
        </w:rPr>
        <w:t xml:space="preserve">). </w:t>
      </w:r>
      <w:r w:rsidRPr="003940EF">
        <w:rPr>
          <w:rFonts w:eastAsia="Calibri"/>
          <w:bCs/>
        </w:rPr>
        <w:t>В соответствии Законом Российской Федерации «Об образовании»</w:t>
      </w:r>
      <w:r>
        <w:rPr>
          <w:rFonts w:eastAsia="Calibri"/>
          <w:bCs/>
        </w:rPr>
        <w:t>,</w:t>
      </w:r>
      <w:r w:rsidRPr="003940EF">
        <w:rPr>
          <w:rFonts w:eastAsia="Calibri"/>
          <w:bCs/>
        </w:rPr>
        <w:t xml:space="preserve"> органы государственной власти субъектов РФ (органы местного самоуправления) самостоятельно устанавливают порядок финансового обеспечения образовательных учреждений субъекта Российской Федерации (муниципальных образовательных учреждений). При установлении порядка </w:t>
      </w:r>
      <w:r>
        <w:rPr>
          <w:rFonts w:eastAsia="Calibri"/>
          <w:bCs/>
        </w:rPr>
        <w:t>целесообразно руководст</w:t>
      </w:r>
      <w:r w:rsidR="00C47E9F">
        <w:rPr>
          <w:rFonts w:eastAsia="Calibri"/>
          <w:bCs/>
        </w:rPr>
        <w:t>в</w:t>
      </w:r>
      <w:r>
        <w:rPr>
          <w:rFonts w:eastAsia="Calibri"/>
          <w:bCs/>
        </w:rPr>
        <w:t>оваться</w:t>
      </w:r>
      <w:r w:rsidRPr="003940EF">
        <w:rPr>
          <w:rFonts w:eastAsia="Calibri"/>
          <w:bCs/>
        </w:rPr>
        <w:t xml:space="preserve"> положениям</w:t>
      </w:r>
      <w:r>
        <w:rPr>
          <w:rFonts w:eastAsia="Calibri"/>
          <w:bCs/>
        </w:rPr>
        <w:t>и</w:t>
      </w:r>
      <w:r w:rsidRPr="003940EF">
        <w:rPr>
          <w:rFonts w:eastAsia="Calibri"/>
          <w:bCs/>
        </w:rPr>
        <w:t xml:space="preserve"> Федерального закона № 83-ФЗ, установленным</w:t>
      </w:r>
      <w:r>
        <w:rPr>
          <w:rFonts w:eastAsia="Calibri"/>
          <w:bCs/>
        </w:rPr>
        <w:t>и</w:t>
      </w:r>
      <w:r w:rsidRPr="003940EF">
        <w:rPr>
          <w:rFonts w:eastAsia="Calibri"/>
          <w:bCs/>
        </w:rPr>
        <w:t xml:space="preserve"> для каждого типа государственного (муниципального) учреждения</w:t>
      </w:r>
      <w:r w:rsidRPr="003940EF">
        <w:rPr>
          <w:bCs/>
        </w:rPr>
        <w:t xml:space="preserve"> (с.65</w:t>
      </w:r>
      <w:r>
        <w:rPr>
          <w:bCs/>
        </w:rPr>
        <w:t xml:space="preserve"> Комплексных рекомендаций</w:t>
      </w:r>
      <w:r w:rsidRPr="003940EF">
        <w:rPr>
          <w:bCs/>
        </w:rPr>
        <w:t>)</w:t>
      </w:r>
      <w:r>
        <w:rPr>
          <w:bCs/>
        </w:rPr>
        <w:t xml:space="preserve">. </w:t>
      </w:r>
    </w:p>
    <w:p w:rsidR="00DB694A" w:rsidRPr="00DB694A" w:rsidRDefault="001A3DDA" w:rsidP="00DB6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B694A" w:rsidRPr="00C47E9F">
          <w:rPr>
            <w:rFonts w:ascii="Times New Roman" w:hAnsi="Times New Roman" w:cs="Times New Roman"/>
            <w:sz w:val="28"/>
            <w:szCs w:val="28"/>
          </w:rPr>
          <w:t>Методические рекомендации</w:t>
        </w:r>
      </w:hyperlink>
      <w:r w:rsidR="00DB694A" w:rsidRPr="00C47E9F">
        <w:rPr>
          <w:rFonts w:ascii="Times New Roman" w:hAnsi="Times New Roman" w:cs="Times New Roman"/>
          <w:sz w:val="28"/>
          <w:szCs w:val="28"/>
        </w:rPr>
        <w:t xml:space="preserve"> </w:t>
      </w:r>
      <w:r w:rsidR="00DB694A" w:rsidRPr="00DB694A">
        <w:rPr>
          <w:rFonts w:ascii="Times New Roman" w:hAnsi="Times New Roman" w:cs="Times New Roman"/>
          <w:sz w:val="28"/>
          <w:szCs w:val="28"/>
        </w:rPr>
        <w:t xml:space="preserve">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 утверждены </w:t>
      </w:r>
      <w:r w:rsidR="00DB694A">
        <w:rPr>
          <w:rFonts w:ascii="Times New Roman" w:hAnsi="Times New Roman" w:cs="Times New Roman"/>
          <w:sz w:val="28"/>
          <w:szCs w:val="28"/>
        </w:rPr>
        <w:t xml:space="preserve">совместным </w:t>
      </w:r>
      <w:hyperlink r:id="rId9" w:history="1">
        <w:r w:rsidR="00DB694A" w:rsidRPr="00C47E9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DB694A" w:rsidRPr="00C47E9F">
        <w:rPr>
          <w:rFonts w:ascii="Times New Roman" w:hAnsi="Times New Roman" w:cs="Times New Roman"/>
          <w:sz w:val="28"/>
          <w:szCs w:val="28"/>
        </w:rPr>
        <w:t>ом</w:t>
      </w:r>
      <w:r w:rsidR="00DB694A" w:rsidRPr="00DB694A">
        <w:rPr>
          <w:rFonts w:ascii="Times New Roman" w:hAnsi="Times New Roman" w:cs="Times New Roman"/>
          <w:sz w:val="28"/>
          <w:szCs w:val="28"/>
        </w:rPr>
        <w:t xml:space="preserve"> Минфина РФ N 149н</w:t>
      </w:r>
      <w:r w:rsidR="00DB694A">
        <w:rPr>
          <w:rFonts w:ascii="Times New Roman" w:hAnsi="Times New Roman" w:cs="Times New Roman"/>
          <w:sz w:val="28"/>
          <w:szCs w:val="28"/>
        </w:rPr>
        <w:t xml:space="preserve"> и </w:t>
      </w:r>
      <w:r w:rsidR="00DB694A" w:rsidRPr="00DB694A">
        <w:rPr>
          <w:rFonts w:ascii="Times New Roman" w:hAnsi="Times New Roman" w:cs="Times New Roman"/>
          <w:sz w:val="28"/>
          <w:szCs w:val="28"/>
        </w:rPr>
        <w:t xml:space="preserve">Минэкономразвития РФ </w:t>
      </w:r>
      <w:r w:rsidR="00892EE0">
        <w:rPr>
          <w:rFonts w:ascii="Times New Roman" w:hAnsi="Times New Roman" w:cs="Times New Roman"/>
          <w:sz w:val="28"/>
          <w:szCs w:val="28"/>
        </w:rPr>
        <w:t>№</w:t>
      </w:r>
      <w:r w:rsidR="00DB694A" w:rsidRPr="00DB694A">
        <w:rPr>
          <w:rFonts w:ascii="Times New Roman" w:hAnsi="Times New Roman" w:cs="Times New Roman"/>
          <w:sz w:val="28"/>
          <w:szCs w:val="28"/>
        </w:rPr>
        <w:t xml:space="preserve"> 625</w:t>
      </w:r>
      <w:r w:rsidR="00961544" w:rsidRPr="00961544">
        <w:rPr>
          <w:rFonts w:ascii="Times New Roman" w:hAnsi="Times New Roman" w:cs="Times New Roman"/>
          <w:sz w:val="28"/>
          <w:szCs w:val="28"/>
        </w:rPr>
        <w:t xml:space="preserve"> </w:t>
      </w:r>
      <w:r w:rsidR="00961544" w:rsidRPr="00DB694A">
        <w:rPr>
          <w:rFonts w:ascii="Times New Roman" w:hAnsi="Times New Roman" w:cs="Times New Roman"/>
          <w:sz w:val="28"/>
          <w:szCs w:val="28"/>
        </w:rPr>
        <w:t>от 07.11.11</w:t>
      </w:r>
      <w:r w:rsidR="00DB694A" w:rsidRPr="00DB694A">
        <w:rPr>
          <w:rFonts w:ascii="Times New Roman" w:hAnsi="Times New Roman" w:cs="Times New Roman"/>
          <w:sz w:val="28"/>
          <w:szCs w:val="28"/>
        </w:rPr>
        <w:t>.</w:t>
      </w:r>
    </w:p>
    <w:p w:rsidR="00E30212" w:rsidRPr="00655E63" w:rsidRDefault="00C207D9" w:rsidP="007F558B">
      <w:pPr>
        <w:spacing w:after="0" w:line="240" w:lineRule="auto"/>
        <w:ind w:firstLine="709"/>
        <w:jc w:val="both"/>
      </w:pPr>
      <w:r>
        <w:t xml:space="preserve">На основании данных положений </w:t>
      </w:r>
      <w:r w:rsidR="00E30212" w:rsidRPr="00655E63">
        <w:t>формир</w:t>
      </w:r>
      <w:r w:rsidR="00E30212">
        <w:t xml:space="preserve">уется </w:t>
      </w:r>
      <w:r w:rsidR="00E30212" w:rsidRPr="00655E63">
        <w:t xml:space="preserve">региональное законодательство. </w:t>
      </w:r>
      <w:r w:rsidR="00E30212">
        <w:t xml:space="preserve"> </w:t>
      </w:r>
    </w:p>
    <w:p w:rsidR="00E30212" w:rsidRPr="00DF52CE" w:rsidRDefault="00E30212" w:rsidP="00DF52CE">
      <w:pPr>
        <w:spacing w:after="0" w:line="240" w:lineRule="auto"/>
        <w:jc w:val="both"/>
        <w:rPr>
          <w:b/>
        </w:rPr>
      </w:pPr>
      <w:r w:rsidRPr="00DF52CE">
        <w:rPr>
          <w:b/>
        </w:rPr>
        <w:t>4.2.</w:t>
      </w:r>
      <w:r w:rsidR="00892EE0">
        <w:rPr>
          <w:b/>
        </w:rPr>
        <w:t xml:space="preserve"> </w:t>
      </w:r>
      <w:r w:rsidRPr="00DF52CE">
        <w:rPr>
          <w:b/>
        </w:rPr>
        <w:t>Иные организационно-финансовые механизмы финансирования сетевого взаимодействия</w:t>
      </w:r>
      <w:r>
        <w:rPr>
          <w:b/>
        </w:rPr>
        <w:t>, используемые в региональной практике</w:t>
      </w:r>
      <w:r w:rsidRPr="00DF52CE">
        <w:rPr>
          <w:b/>
        </w:rPr>
        <w:t>.</w:t>
      </w:r>
    </w:p>
    <w:p w:rsidR="00E30212" w:rsidRPr="009A20F5" w:rsidRDefault="00C47E9F" w:rsidP="009A20F5">
      <w:pPr>
        <w:spacing w:after="0" w:line="240" w:lineRule="auto"/>
        <w:ind w:firstLine="709"/>
        <w:jc w:val="both"/>
      </w:pPr>
      <w:r>
        <w:t>Возможны</w:t>
      </w:r>
      <w:r w:rsidR="00E30212" w:rsidRPr="00655E63">
        <w:t xml:space="preserve"> и другие механизмы финансирования</w:t>
      </w:r>
      <w:r w:rsidR="00E30212" w:rsidRPr="009A20F5">
        <w:t xml:space="preserve"> решения целевых задач развития системы образования</w:t>
      </w:r>
      <w:r w:rsidR="00E30212">
        <w:t>.</w:t>
      </w:r>
      <w:r w:rsidR="00E30212" w:rsidRPr="009A20F5">
        <w:t xml:space="preserve"> </w:t>
      </w:r>
      <w:r w:rsidR="00E30212">
        <w:t xml:space="preserve"> Например, </w:t>
      </w:r>
      <w:r>
        <w:t xml:space="preserve">в отечественной практике </w:t>
      </w:r>
      <w:r w:rsidR="00E30212">
        <w:t xml:space="preserve">широко используются </w:t>
      </w:r>
      <w:r w:rsidR="00E30212" w:rsidRPr="009A20F5">
        <w:t xml:space="preserve">программно-целевые механизмы планирования и финансирования, которые оформляются в виде государственных </w:t>
      </w:r>
      <w:r w:rsidR="00E30212">
        <w:t xml:space="preserve">(региональных), муниципальных </w:t>
      </w:r>
      <w:r w:rsidR="00E30212" w:rsidRPr="009A20F5">
        <w:t xml:space="preserve">и ведомственных целевых программ, а также отдельных проектов. Утверждение ведомственных программ и определение объемов их финансирования относится к компетенции субъектов бюджетного планирования. Такие же механизмы могут быть </w:t>
      </w:r>
      <w:r>
        <w:t>применены</w:t>
      </w:r>
      <w:r w:rsidRPr="009A20F5">
        <w:t xml:space="preserve"> </w:t>
      </w:r>
      <w:r w:rsidR="00E30212" w:rsidRPr="009A20F5">
        <w:t xml:space="preserve">региональным органом управления образованием и для развития сетевого взаимодействия </w:t>
      </w:r>
      <w:r w:rsidR="00E30212">
        <w:t>учебных заведений</w:t>
      </w:r>
      <w:r w:rsidR="00E30212" w:rsidRPr="009A20F5">
        <w:t>.</w:t>
      </w:r>
    </w:p>
    <w:p w:rsidR="00E30212" w:rsidRDefault="00E30212" w:rsidP="009A20F5">
      <w:pPr>
        <w:spacing w:after="0" w:line="240" w:lineRule="auto"/>
        <w:ind w:firstLine="709"/>
        <w:jc w:val="both"/>
      </w:pPr>
      <w:r w:rsidRPr="009A20F5">
        <w:t xml:space="preserve">Практика реализации Приоритетного национального проекта «Образование» в России показала, что в рамках программно-целевого финансирования может быть </w:t>
      </w:r>
      <w:r w:rsidR="00C47E9F">
        <w:t xml:space="preserve">успешно реализован </w:t>
      </w:r>
      <w:r w:rsidR="00C47E9F" w:rsidRPr="009A20F5">
        <w:t xml:space="preserve"> </w:t>
      </w:r>
      <w:r w:rsidRPr="009A20F5">
        <w:t xml:space="preserve">принцип финансирования «деньги в обмен на обязательства» (когда финансирование обуславливается решением целевых задач). </w:t>
      </w:r>
    </w:p>
    <w:p w:rsidR="00E30212" w:rsidRDefault="00E30212" w:rsidP="009A20F5">
      <w:pPr>
        <w:spacing w:after="0" w:line="240" w:lineRule="auto"/>
        <w:ind w:firstLine="709"/>
        <w:jc w:val="both"/>
      </w:pPr>
      <w:r w:rsidRPr="009A20F5">
        <w:t xml:space="preserve">В ряде регионов существуют конкурсы культурно-образовательных инициатив, которые определяют и ресурсно обеспечивают инновационные </w:t>
      </w:r>
      <w:r w:rsidRPr="009A20F5">
        <w:lastRenderedPageBreak/>
        <w:t>проекты, формируя сообщество региональных экспериментальных площадок. Эти механизмы также могут быть использованы для финансирования сетевого взаимодействия.</w:t>
      </w:r>
      <w:r>
        <w:t xml:space="preserve"> </w:t>
      </w:r>
    </w:p>
    <w:p w:rsidR="00E30212" w:rsidRPr="004053BA" w:rsidRDefault="00E30212" w:rsidP="00DA1A86">
      <w:pPr>
        <w:spacing w:after="0" w:line="240" w:lineRule="auto"/>
        <w:ind w:firstLine="709"/>
        <w:jc w:val="both"/>
      </w:pPr>
      <w:r>
        <w:t xml:space="preserve">Договорные отношения между образовательными организациями, поддерживаемые специальными региональными нормативными актами и процедурами – наиболее широко </w:t>
      </w:r>
      <w:r w:rsidR="00C47E9F">
        <w:t xml:space="preserve">распространенный </w:t>
      </w:r>
      <w:r>
        <w:t xml:space="preserve">механизм финансирования сетевого взаимодействия. </w:t>
      </w:r>
      <w:r w:rsidRPr="009A20F5">
        <w:t xml:space="preserve">Например, </w:t>
      </w:r>
      <w:r>
        <w:t xml:space="preserve">в </w:t>
      </w:r>
      <w:r w:rsidRPr="009A20F5">
        <w:t>Калининградск</w:t>
      </w:r>
      <w:r>
        <w:t>ой</w:t>
      </w:r>
      <w:r w:rsidRPr="009A20F5">
        <w:t xml:space="preserve"> област</w:t>
      </w:r>
      <w:r>
        <w:t>и</w:t>
      </w:r>
      <w:r w:rsidRPr="009A20F5">
        <w:t xml:space="preserve"> </w:t>
      </w:r>
      <w:r>
        <w:t>д</w:t>
      </w:r>
      <w:r w:rsidRPr="009A20F5">
        <w:t>истанционные элективные курсы, успешно прошедшие региональную экспертизу, являются обязательными для зачета во всех образовательных учреждениях области и реализуются на основании договоров между образовательными учреждениями.</w:t>
      </w:r>
      <w:r>
        <w:t xml:space="preserve"> Данный механизм закреплен в региональном Положении о профильном обучении в Калининградской области.</w:t>
      </w:r>
    </w:p>
    <w:p w:rsidR="00E30212" w:rsidRDefault="00E30212" w:rsidP="00D63948">
      <w:pPr>
        <w:spacing w:after="0" w:line="240" w:lineRule="auto"/>
        <w:jc w:val="both"/>
      </w:pPr>
    </w:p>
    <w:p w:rsidR="00E30212" w:rsidRPr="00D63948" w:rsidRDefault="00E30212" w:rsidP="00F93494">
      <w:pPr>
        <w:spacing w:after="0" w:line="240" w:lineRule="auto"/>
        <w:jc w:val="both"/>
        <w:rPr>
          <w:b/>
        </w:rPr>
      </w:pPr>
      <w:r>
        <w:rPr>
          <w:b/>
        </w:rPr>
        <w:t>5</w:t>
      </w:r>
      <w:r w:rsidRPr="00D63948">
        <w:rPr>
          <w:b/>
        </w:rPr>
        <w:t>.</w:t>
      </w:r>
      <w:r w:rsidR="00892EE0">
        <w:rPr>
          <w:b/>
        </w:rPr>
        <w:t xml:space="preserve"> </w:t>
      </w:r>
      <w:r>
        <w:rPr>
          <w:b/>
        </w:rPr>
        <w:t>Технология организации</w:t>
      </w:r>
      <w:r w:rsidRPr="00D63948">
        <w:rPr>
          <w:b/>
        </w:rPr>
        <w:t xml:space="preserve"> сетевого взаимодействия в </w:t>
      </w:r>
      <w:r>
        <w:rPr>
          <w:b/>
        </w:rPr>
        <w:t>области подготовки рабочих и специалистов технической направленности</w:t>
      </w:r>
      <w:r w:rsidRPr="00D63948">
        <w:rPr>
          <w:b/>
        </w:rPr>
        <w:t>.</w:t>
      </w:r>
    </w:p>
    <w:p w:rsidR="00E30212" w:rsidRPr="00D63948" w:rsidRDefault="00E30212" w:rsidP="00D63948">
      <w:pPr>
        <w:pStyle w:val="a9"/>
        <w:spacing w:after="0"/>
        <w:ind w:firstLine="709"/>
        <w:jc w:val="both"/>
        <w:rPr>
          <w:sz w:val="28"/>
          <w:szCs w:val="28"/>
        </w:rPr>
      </w:pPr>
      <w:r w:rsidRPr="00D63948">
        <w:rPr>
          <w:sz w:val="28"/>
          <w:szCs w:val="28"/>
        </w:rPr>
        <w:t xml:space="preserve">Стратегической целью организации сетевого взаимодействия в </w:t>
      </w:r>
      <w:r>
        <w:rPr>
          <w:sz w:val="28"/>
          <w:szCs w:val="28"/>
        </w:rPr>
        <w:t xml:space="preserve">сегменте технического профиля </w:t>
      </w:r>
      <w:r w:rsidRPr="00D63948">
        <w:rPr>
          <w:sz w:val="28"/>
          <w:szCs w:val="28"/>
        </w:rPr>
        <w:t>региональн</w:t>
      </w:r>
      <w:r>
        <w:rPr>
          <w:sz w:val="28"/>
          <w:szCs w:val="28"/>
        </w:rPr>
        <w:t>ой</w:t>
      </w:r>
      <w:r w:rsidRPr="00D63948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D63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организаций </w:t>
      </w:r>
      <w:r w:rsidRPr="00D63948">
        <w:rPr>
          <w:sz w:val="28"/>
          <w:szCs w:val="28"/>
        </w:rPr>
        <w:t xml:space="preserve">НПО/СПО выступает достижение качества профессионального образования, соответствующего требованиям современного рынка труда, без дополнительных инвестиций </w:t>
      </w:r>
      <w:r>
        <w:rPr>
          <w:sz w:val="28"/>
          <w:szCs w:val="28"/>
        </w:rPr>
        <w:t xml:space="preserve">за счет </w:t>
      </w:r>
      <w:r w:rsidRPr="00D63948">
        <w:rPr>
          <w:sz w:val="28"/>
          <w:szCs w:val="28"/>
        </w:rPr>
        <w:t>пов</w:t>
      </w:r>
      <w:r>
        <w:rPr>
          <w:sz w:val="28"/>
          <w:szCs w:val="28"/>
        </w:rPr>
        <w:t>ышения</w:t>
      </w:r>
      <w:r w:rsidRPr="00D63948">
        <w:rPr>
          <w:sz w:val="28"/>
          <w:szCs w:val="28"/>
        </w:rPr>
        <w:t xml:space="preserve"> эффективности использования имеющихся образовательных ресурсов.</w:t>
      </w:r>
    </w:p>
    <w:p w:rsidR="00E30212" w:rsidRDefault="00E30212" w:rsidP="00F93494">
      <w:pPr>
        <w:pStyle w:val="a9"/>
        <w:spacing w:after="0"/>
        <w:ind w:firstLine="709"/>
        <w:jc w:val="both"/>
        <w:rPr>
          <w:sz w:val="28"/>
          <w:szCs w:val="28"/>
        </w:rPr>
      </w:pPr>
      <w:r w:rsidRPr="00D63948">
        <w:rPr>
          <w:sz w:val="28"/>
          <w:szCs w:val="28"/>
        </w:rPr>
        <w:t xml:space="preserve">Целесообразная последовательность действий регионального органа управления образованием включает в себя </w:t>
      </w:r>
      <w:r>
        <w:rPr>
          <w:sz w:val="28"/>
          <w:szCs w:val="28"/>
        </w:rPr>
        <w:t>ряд</w:t>
      </w:r>
      <w:r w:rsidRPr="00D63948">
        <w:rPr>
          <w:sz w:val="28"/>
          <w:szCs w:val="28"/>
        </w:rPr>
        <w:t xml:space="preserve"> относительно самостоятельны</w:t>
      </w:r>
      <w:r>
        <w:rPr>
          <w:sz w:val="28"/>
          <w:szCs w:val="28"/>
        </w:rPr>
        <w:t>х</w:t>
      </w:r>
      <w:r w:rsidRPr="00D63948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ов, начиная с создания временной</w:t>
      </w:r>
      <w:r w:rsidRPr="00F93494">
        <w:rPr>
          <w:sz w:val="28"/>
          <w:szCs w:val="28"/>
        </w:rPr>
        <w:t xml:space="preserve"> рабочей группы </w:t>
      </w:r>
      <w:r>
        <w:rPr>
          <w:sz w:val="28"/>
          <w:szCs w:val="28"/>
        </w:rPr>
        <w:t xml:space="preserve">по стратегическому проектированию сетевого взаимодействия </w:t>
      </w:r>
      <w:r w:rsidRPr="00F93494">
        <w:rPr>
          <w:sz w:val="28"/>
          <w:szCs w:val="28"/>
        </w:rPr>
        <w:t>и установлени</w:t>
      </w:r>
      <w:r>
        <w:rPr>
          <w:sz w:val="28"/>
          <w:szCs w:val="28"/>
        </w:rPr>
        <w:t>я</w:t>
      </w:r>
      <w:r w:rsidRPr="00F93494">
        <w:rPr>
          <w:sz w:val="28"/>
          <w:szCs w:val="28"/>
        </w:rPr>
        <w:t xml:space="preserve"> регламента ее деятельности</w:t>
      </w:r>
      <w:r>
        <w:rPr>
          <w:sz w:val="28"/>
          <w:szCs w:val="28"/>
        </w:rPr>
        <w:t xml:space="preserve"> и заканчивая публичным обсуждением сформированных среднесрочных программ и отдельных проектов реструктуризации сетей образовательных организаций. </w:t>
      </w:r>
    </w:p>
    <w:p w:rsidR="00E30212" w:rsidRPr="00F93494" w:rsidRDefault="00E30212" w:rsidP="00F93494">
      <w:pPr>
        <w:pStyle w:val="a9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93494">
        <w:rPr>
          <w:b/>
          <w:sz w:val="28"/>
          <w:szCs w:val="28"/>
        </w:rPr>
        <w:t>.1.</w:t>
      </w:r>
      <w:r w:rsidR="00892EE0">
        <w:rPr>
          <w:b/>
          <w:sz w:val="28"/>
          <w:szCs w:val="28"/>
        </w:rPr>
        <w:t xml:space="preserve"> </w:t>
      </w:r>
      <w:r w:rsidRPr="00F93494">
        <w:rPr>
          <w:b/>
          <w:sz w:val="28"/>
          <w:szCs w:val="28"/>
        </w:rPr>
        <w:t>Оценк</w:t>
      </w:r>
      <w:r>
        <w:rPr>
          <w:b/>
          <w:sz w:val="28"/>
          <w:szCs w:val="28"/>
        </w:rPr>
        <w:t>а</w:t>
      </w:r>
      <w:r w:rsidRPr="00F93494">
        <w:rPr>
          <w:b/>
          <w:sz w:val="28"/>
          <w:szCs w:val="28"/>
        </w:rPr>
        <w:t xml:space="preserve"> сетевого потенциала региональной системы </w:t>
      </w:r>
      <w:r>
        <w:rPr>
          <w:b/>
          <w:sz w:val="28"/>
          <w:szCs w:val="28"/>
        </w:rPr>
        <w:t>подготовки кадров технического профиля</w:t>
      </w:r>
      <w:r w:rsidRPr="00F93494">
        <w:rPr>
          <w:b/>
          <w:sz w:val="28"/>
          <w:szCs w:val="28"/>
        </w:rPr>
        <w:t xml:space="preserve"> и </w:t>
      </w:r>
      <w:r w:rsidRPr="00EA4851">
        <w:rPr>
          <w:b/>
          <w:sz w:val="28"/>
          <w:szCs w:val="28"/>
        </w:rPr>
        <w:t>уровня</w:t>
      </w:r>
      <w:r>
        <w:rPr>
          <w:b/>
          <w:sz w:val="28"/>
          <w:szCs w:val="28"/>
        </w:rPr>
        <w:t xml:space="preserve"> </w:t>
      </w:r>
      <w:r w:rsidRPr="00F93494">
        <w:rPr>
          <w:b/>
          <w:sz w:val="28"/>
          <w:szCs w:val="28"/>
        </w:rPr>
        <w:t>эффективности его использования.</w:t>
      </w:r>
    </w:p>
    <w:p w:rsidR="00E30212" w:rsidRDefault="00E30212" w:rsidP="00445B1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Логически первым в организации сетевого взаимодействия единиц сети является информационно-аналитический этап, в рамках которого оцениваются сетевой потенциал подсистемы подготовки кадров технического профиля и актуальный уровень эффективности его использования. Профессии НПО и специальности СПО технической направленности, как было показано в разделе 1</w:t>
      </w:r>
      <w:r w:rsidRPr="00813B2C">
        <w:rPr>
          <w:sz w:val="28"/>
          <w:szCs w:val="28"/>
        </w:rPr>
        <w:t>.2</w:t>
      </w:r>
      <w:r>
        <w:rPr>
          <w:sz w:val="28"/>
          <w:szCs w:val="28"/>
        </w:rPr>
        <w:t xml:space="preserve"> настоящих Рекомендаций, присутствуют в различных отраслевых группах: металлургии, </w:t>
      </w:r>
      <w:r w:rsidRPr="00D63948">
        <w:rPr>
          <w:sz w:val="28"/>
          <w:szCs w:val="28"/>
        </w:rPr>
        <w:t>машиностроени</w:t>
      </w:r>
      <w:r>
        <w:rPr>
          <w:sz w:val="28"/>
          <w:szCs w:val="28"/>
        </w:rPr>
        <w:t>я</w:t>
      </w:r>
      <w:r w:rsidRPr="00D63948">
        <w:rPr>
          <w:sz w:val="28"/>
          <w:szCs w:val="28"/>
        </w:rPr>
        <w:t xml:space="preserve"> и металлообработк</w:t>
      </w:r>
      <w:r>
        <w:rPr>
          <w:sz w:val="28"/>
          <w:szCs w:val="28"/>
        </w:rPr>
        <w:t>и</w:t>
      </w:r>
      <w:r w:rsidRPr="00D63948">
        <w:rPr>
          <w:sz w:val="28"/>
          <w:szCs w:val="28"/>
        </w:rPr>
        <w:t>, транспорт</w:t>
      </w:r>
      <w:r>
        <w:rPr>
          <w:sz w:val="28"/>
          <w:szCs w:val="28"/>
        </w:rPr>
        <w:t>а</w:t>
      </w:r>
      <w:r w:rsidRPr="00D63948">
        <w:rPr>
          <w:sz w:val="28"/>
          <w:szCs w:val="28"/>
        </w:rPr>
        <w:t>, сельскохозяйственн</w:t>
      </w:r>
      <w:r>
        <w:rPr>
          <w:sz w:val="28"/>
          <w:szCs w:val="28"/>
        </w:rPr>
        <w:t>ой</w:t>
      </w:r>
      <w:r w:rsidRPr="00D63948">
        <w:rPr>
          <w:sz w:val="28"/>
          <w:szCs w:val="28"/>
        </w:rPr>
        <w:t xml:space="preserve"> отрасл</w:t>
      </w:r>
      <w:r>
        <w:rPr>
          <w:sz w:val="28"/>
          <w:szCs w:val="28"/>
        </w:rPr>
        <w:t>и</w:t>
      </w:r>
      <w:r w:rsidRPr="00D63948">
        <w:rPr>
          <w:sz w:val="28"/>
          <w:szCs w:val="28"/>
        </w:rPr>
        <w:t xml:space="preserve"> и т.д. </w:t>
      </w:r>
      <w:r>
        <w:rPr>
          <w:sz w:val="28"/>
          <w:szCs w:val="28"/>
        </w:rPr>
        <w:t xml:space="preserve">(см. Приложение </w:t>
      </w:r>
      <w:r w:rsidRPr="00B32CDA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C47E9F" w:rsidRPr="00D63948" w:rsidRDefault="00C47E9F" w:rsidP="00445B1E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E30212" w:rsidRDefault="00E30212" w:rsidP="00445B1E">
      <w:pPr>
        <w:pStyle w:val="a9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92EE0">
        <w:rPr>
          <w:b/>
          <w:sz w:val="28"/>
          <w:szCs w:val="28"/>
        </w:rPr>
        <w:t xml:space="preserve">.1.1. </w:t>
      </w:r>
      <w:r>
        <w:rPr>
          <w:b/>
          <w:sz w:val="28"/>
          <w:szCs w:val="28"/>
        </w:rPr>
        <w:t>Р</w:t>
      </w:r>
      <w:r w:rsidRPr="00445B1E">
        <w:rPr>
          <w:b/>
          <w:sz w:val="28"/>
          <w:szCs w:val="28"/>
        </w:rPr>
        <w:t xml:space="preserve">есурсный анализ </w:t>
      </w:r>
      <w:r>
        <w:rPr>
          <w:b/>
          <w:sz w:val="28"/>
          <w:szCs w:val="28"/>
        </w:rPr>
        <w:t>сети и инфраструктуры образовательных организаций начального и среднего профессионального образования.</w:t>
      </w:r>
    </w:p>
    <w:p w:rsidR="006F0A2A" w:rsidRDefault="00E30212" w:rsidP="00D6394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ресурсной обеспеченности образовательных организаций НПО/СПО региона, подготавливающих кадры технической направленности, реализуется</w:t>
      </w:r>
      <w:r w:rsidRPr="00445B1E">
        <w:rPr>
          <w:sz w:val="28"/>
          <w:szCs w:val="28"/>
        </w:rPr>
        <w:t xml:space="preserve"> с целью выявления «точек» концентрации уникальных ресурсов различных типов, которые могут быть использованы другими уч</w:t>
      </w:r>
      <w:r>
        <w:rPr>
          <w:sz w:val="28"/>
          <w:szCs w:val="28"/>
        </w:rPr>
        <w:t xml:space="preserve">ебными заведениями </w:t>
      </w:r>
      <w:r w:rsidRPr="00445B1E">
        <w:rPr>
          <w:sz w:val="28"/>
          <w:szCs w:val="28"/>
        </w:rPr>
        <w:t>региона.</w:t>
      </w:r>
      <w:r>
        <w:rPr>
          <w:sz w:val="28"/>
          <w:szCs w:val="28"/>
        </w:rPr>
        <w:t xml:space="preserve">  </w:t>
      </w:r>
    </w:p>
    <w:p w:rsidR="00E30212" w:rsidRPr="00D63948" w:rsidRDefault="00E30212" w:rsidP="00D63948">
      <w:pPr>
        <w:pStyle w:val="a9"/>
        <w:spacing w:after="0"/>
        <w:ind w:firstLine="709"/>
        <w:jc w:val="both"/>
        <w:rPr>
          <w:sz w:val="28"/>
          <w:szCs w:val="28"/>
        </w:rPr>
      </w:pPr>
      <w:r w:rsidRPr="00D63948">
        <w:rPr>
          <w:sz w:val="28"/>
          <w:szCs w:val="28"/>
        </w:rPr>
        <w:t xml:space="preserve">Объектом </w:t>
      </w:r>
      <w:r>
        <w:rPr>
          <w:sz w:val="28"/>
          <w:szCs w:val="28"/>
        </w:rPr>
        <w:t xml:space="preserve">такого </w:t>
      </w:r>
      <w:r w:rsidRPr="00D63948">
        <w:rPr>
          <w:sz w:val="28"/>
          <w:szCs w:val="28"/>
        </w:rPr>
        <w:t xml:space="preserve">анализа выступают </w:t>
      </w:r>
      <w:r>
        <w:rPr>
          <w:sz w:val="28"/>
          <w:szCs w:val="28"/>
        </w:rPr>
        <w:t>различные структуры</w:t>
      </w:r>
      <w:r w:rsidRPr="00D63948">
        <w:rPr>
          <w:sz w:val="28"/>
          <w:szCs w:val="28"/>
        </w:rPr>
        <w:t xml:space="preserve"> региона, реализующие программы НПО/СПО</w:t>
      </w:r>
      <w:r>
        <w:rPr>
          <w:sz w:val="28"/>
          <w:szCs w:val="28"/>
        </w:rPr>
        <w:t xml:space="preserve"> и профессиональной подготовки</w:t>
      </w:r>
      <w:r w:rsidRPr="00D63948">
        <w:rPr>
          <w:sz w:val="28"/>
          <w:szCs w:val="28"/>
        </w:rPr>
        <w:t xml:space="preserve">, независимо от их организационно-правового статуса и формы собственности, в том числе негосударственные учебные заведения НПО/СПО (при </w:t>
      </w:r>
      <w:r>
        <w:rPr>
          <w:sz w:val="28"/>
          <w:szCs w:val="28"/>
        </w:rPr>
        <w:t xml:space="preserve">их </w:t>
      </w:r>
      <w:r w:rsidRPr="00D63948">
        <w:rPr>
          <w:sz w:val="28"/>
          <w:szCs w:val="28"/>
        </w:rPr>
        <w:t xml:space="preserve">наличии в субъекте РФ), учебно-курсовые комбинаты, центры </w:t>
      </w:r>
      <w:r>
        <w:rPr>
          <w:sz w:val="28"/>
          <w:szCs w:val="28"/>
        </w:rPr>
        <w:t xml:space="preserve">внутрифирменной (корпоративной) </w:t>
      </w:r>
      <w:r w:rsidRPr="00D63948">
        <w:rPr>
          <w:sz w:val="28"/>
          <w:szCs w:val="28"/>
        </w:rPr>
        <w:t>подготовки и т.д.</w:t>
      </w:r>
    </w:p>
    <w:p w:rsidR="00E30212" w:rsidRPr="00D63948" w:rsidRDefault="00AF787F" w:rsidP="00D63948">
      <w:pPr>
        <w:spacing w:after="0" w:line="240" w:lineRule="auto"/>
        <w:ind w:firstLine="709"/>
        <w:jc w:val="both"/>
        <w:rPr>
          <w:bCs/>
          <w:iCs/>
        </w:rPr>
      </w:pPr>
      <w:r>
        <w:rPr>
          <w:bCs/>
          <w:iCs/>
        </w:rPr>
        <w:t>Как отмечалось во введении, т</w:t>
      </w:r>
      <w:r w:rsidR="00E30212" w:rsidRPr="00D63948">
        <w:rPr>
          <w:bCs/>
          <w:iCs/>
        </w:rPr>
        <w:t xml:space="preserve">ипы образовательных ресурсов, которые </w:t>
      </w:r>
      <w:r w:rsidR="00E30212">
        <w:rPr>
          <w:bCs/>
          <w:iCs/>
        </w:rPr>
        <w:t>могут быть использованы как сетевые</w:t>
      </w:r>
      <w:r w:rsidR="00E30212" w:rsidRPr="00D63948">
        <w:rPr>
          <w:bCs/>
          <w:iCs/>
        </w:rPr>
        <w:t>, представлены пятью обобщенными группами: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rPr>
          <w:i/>
        </w:rPr>
        <w:t xml:space="preserve">Кадровые ресурсы - </w:t>
      </w:r>
      <w:r w:rsidRPr="00D63948">
        <w:t xml:space="preserve">высококвалифицированные преподаватели и мастера производственного обучения, владеющие современными производственными и педагогическими технологиями; специалисты по образовательным технологиям, методикам обучения в системе НПО/СПО, частным методикам в подготовке кадров </w:t>
      </w:r>
      <w:r>
        <w:t>технической направленности</w:t>
      </w:r>
      <w:r w:rsidRPr="00D63948">
        <w:t xml:space="preserve">, эксперты в области оценки профессиональных квалификаций. 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rPr>
          <w:i/>
        </w:rPr>
        <w:t xml:space="preserve">Информационные ресурсы -  </w:t>
      </w:r>
      <w:r w:rsidRPr="00D63948">
        <w:t xml:space="preserve">базы данных, аккумулирующие информацию о новейших производственных технологиях, тенденциях и разработках в </w:t>
      </w:r>
      <w:r>
        <w:t>технических</w:t>
      </w:r>
      <w:r w:rsidRPr="00D63948">
        <w:t xml:space="preserve"> област</w:t>
      </w:r>
      <w:r>
        <w:t>ях</w:t>
      </w:r>
      <w:r w:rsidRPr="00D63948">
        <w:t xml:space="preserve"> производства товаров и услуг, о рынках труда </w:t>
      </w:r>
      <w:r>
        <w:t xml:space="preserve">специалистов технической направленности </w:t>
      </w:r>
      <w:r w:rsidRPr="00D63948">
        <w:t xml:space="preserve">и тенденциях их развития, изменениях требований работодателей к качеству профессиональной подготовки в </w:t>
      </w:r>
      <w:r>
        <w:t>данном</w:t>
      </w:r>
      <w:r w:rsidRPr="00D63948">
        <w:t xml:space="preserve"> сегменте рынка труда; электронные библиотеки; депозитарии мультимедийных продуктов и т.д. 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rPr>
          <w:i/>
        </w:rPr>
        <w:t xml:space="preserve">Материально-технические ресурсы - </w:t>
      </w:r>
      <w:r w:rsidRPr="00D63948">
        <w:t xml:space="preserve">лабораторная база, </w:t>
      </w:r>
      <w:r>
        <w:t xml:space="preserve">специализированные </w:t>
      </w:r>
      <w:r w:rsidRPr="00D63948">
        <w:t>помещения</w:t>
      </w:r>
      <w:r>
        <w:t xml:space="preserve"> (цеха и полигоны)</w:t>
      </w:r>
      <w:r w:rsidRPr="00D63948">
        <w:t xml:space="preserve">, учебно-производственное оборудование, инструменты и материалы, в том числе реальное производственное оборудование, используемое в образовательных целях, а также учебные аналоги оборудования (компьютерные модели, тренажеры, имитаторы, проэмуляторы и т.д.). 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rPr>
          <w:i/>
        </w:rPr>
        <w:t xml:space="preserve">Учебно-методические ресурсы </w:t>
      </w:r>
      <w:r>
        <w:rPr>
          <w:i/>
        </w:rPr>
        <w:t>–</w:t>
      </w:r>
      <w:r w:rsidRPr="00D63948">
        <w:t xml:space="preserve"> </w:t>
      </w:r>
      <w:r>
        <w:t>основные и дополнительные профессиональные образовательные программы, профессиональные</w:t>
      </w:r>
      <w:r w:rsidRPr="00D63948">
        <w:t xml:space="preserve"> модули по современным </w:t>
      </w:r>
      <w:r>
        <w:t>производственным</w:t>
      </w:r>
      <w:r w:rsidRPr="00D63948">
        <w:t xml:space="preserve"> технологиям и методам их освоения; методические материалы (пособия, рекомендации для педагогов и учащихся и т.д.); диагностический инструментарий для оценки уровня освоения учебного материала; компьютерные обучающие и диагностирующие программы. 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rPr>
          <w:i/>
        </w:rPr>
        <w:t>Социальные ресурс</w:t>
      </w:r>
      <w:r>
        <w:rPr>
          <w:i/>
        </w:rPr>
        <w:t>ы</w:t>
      </w:r>
      <w:r w:rsidRPr="00D63948">
        <w:rPr>
          <w:i/>
        </w:rPr>
        <w:t xml:space="preserve"> - </w:t>
      </w:r>
      <w:r w:rsidRPr="00D63948">
        <w:t xml:space="preserve">налаженные </w:t>
      </w:r>
      <w:r>
        <w:t xml:space="preserve">партнерские </w:t>
      </w:r>
      <w:r w:rsidRPr="00D63948">
        <w:t xml:space="preserve">связи с предприятиями и организациями реального сектора экономики региона; «горизонтальные» </w:t>
      </w:r>
      <w:r w:rsidRPr="00D63948">
        <w:lastRenderedPageBreak/>
        <w:t>связи в профессионально-педагогическом сообществе региона; связи с общественными объединениями и некоммерческими организациями, выражающими интересы работодателей</w:t>
      </w:r>
      <w:r>
        <w:t xml:space="preserve"> данного сегмента рынка труда</w:t>
      </w:r>
      <w:r w:rsidRPr="00D63948">
        <w:t xml:space="preserve">, профессиональных сообществ и </w:t>
      </w:r>
      <w:r>
        <w:t>т.д.</w:t>
      </w:r>
    </w:p>
    <w:p w:rsidR="00E30212" w:rsidRDefault="00E30212" w:rsidP="00D63948">
      <w:pPr>
        <w:pStyle w:val="a9"/>
        <w:spacing w:after="0"/>
        <w:ind w:firstLine="709"/>
        <w:jc w:val="both"/>
        <w:rPr>
          <w:sz w:val="28"/>
          <w:szCs w:val="28"/>
        </w:rPr>
      </w:pPr>
      <w:r w:rsidRPr="00D63948">
        <w:rPr>
          <w:sz w:val="28"/>
          <w:szCs w:val="28"/>
        </w:rPr>
        <w:t xml:space="preserve">Отправной точкой в анализе целесообразно выбрать ресурсные центры </w:t>
      </w:r>
      <w:r>
        <w:rPr>
          <w:sz w:val="28"/>
          <w:szCs w:val="28"/>
        </w:rPr>
        <w:t>профессионального образования технического профиля</w:t>
      </w:r>
      <w:r w:rsidRPr="00D63948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они есть в регионе. Судя по отечественному опыту, именно о</w:t>
      </w:r>
      <w:r w:rsidRPr="00D63948">
        <w:rPr>
          <w:sz w:val="28"/>
          <w:szCs w:val="28"/>
        </w:rPr>
        <w:t xml:space="preserve">ни </w:t>
      </w:r>
      <w:r>
        <w:rPr>
          <w:sz w:val="28"/>
          <w:szCs w:val="28"/>
        </w:rPr>
        <w:t>демонстрируют</w:t>
      </w:r>
      <w:r w:rsidRPr="00D63948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максимальную</w:t>
      </w:r>
      <w:r w:rsidRPr="00D63948">
        <w:rPr>
          <w:sz w:val="28"/>
          <w:szCs w:val="28"/>
        </w:rPr>
        <w:t xml:space="preserve"> готов</w:t>
      </w:r>
      <w:r>
        <w:rPr>
          <w:sz w:val="28"/>
          <w:szCs w:val="28"/>
        </w:rPr>
        <w:t>ность</w:t>
      </w:r>
      <w:r w:rsidRPr="00D63948">
        <w:rPr>
          <w:sz w:val="28"/>
          <w:szCs w:val="28"/>
        </w:rPr>
        <w:t xml:space="preserve"> к сетев</w:t>
      </w:r>
      <w:r>
        <w:rPr>
          <w:sz w:val="28"/>
          <w:szCs w:val="28"/>
        </w:rPr>
        <w:t xml:space="preserve">ым форматам </w:t>
      </w:r>
      <w:r w:rsidRPr="00D63948">
        <w:rPr>
          <w:sz w:val="28"/>
          <w:szCs w:val="28"/>
        </w:rPr>
        <w:t>взаимодействия (</w:t>
      </w:r>
      <w:r>
        <w:rPr>
          <w:sz w:val="28"/>
          <w:szCs w:val="28"/>
        </w:rPr>
        <w:t>не исключено, что</w:t>
      </w:r>
      <w:r w:rsidRPr="00D63948">
        <w:rPr>
          <w:sz w:val="28"/>
          <w:szCs w:val="28"/>
        </w:rPr>
        <w:t xml:space="preserve"> на их базе уже </w:t>
      </w:r>
      <w:r>
        <w:rPr>
          <w:sz w:val="28"/>
          <w:szCs w:val="28"/>
        </w:rPr>
        <w:t>апробированы сетевые программы</w:t>
      </w:r>
      <w:r w:rsidRPr="00D63948">
        <w:rPr>
          <w:sz w:val="28"/>
          <w:szCs w:val="28"/>
        </w:rPr>
        <w:t xml:space="preserve">). </w:t>
      </w:r>
    </w:p>
    <w:p w:rsidR="00E30212" w:rsidRPr="00D63948" w:rsidRDefault="00E30212" w:rsidP="00D63948">
      <w:pPr>
        <w:pStyle w:val="a9"/>
        <w:spacing w:after="0"/>
        <w:ind w:firstLine="709"/>
        <w:jc w:val="both"/>
        <w:rPr>
          <w:sz w:val="28"/>
          <w:szCs w:val="28"/>
        </w:rPr>
      </w:pPr>
      <w:r w:rsidRPr="00D63948">
        <w:rPr>
          <w:sz w:val="28"/>
          <w:szCs w:val="28"/>
        </w:rPr>
        <w:t xml:space="preserve">При этом следует иметь в виду, что ресурсное оснащение </w:t>
      </w:r>
      <w:r>
        <w:rPr>
          <w:sz w:val="28"/>
          <w:szCs w:val="28"/>
        </w:rPr>
        <w:t>учебных заведений</w:t>
      </w:r>
      <w:r w:rsidRPr="00D63948">
        <w:rPr>
          <w:sz w:val="28"/>
          <w:szCs w:val="28"/>
        </w:rPr>
        <w:t xml:space="preserve"> НПО/СПО зачастую проводилось и в организациях, которые не позиционировались как «ресурсные центры», то есть не брали не себя обязательств обеспечения коллективного их использования. Иногда это происходило в рамках инициативных проектов при софинансировании </w:t>
      </w:r>
      <w:r w:rsidR="00C47E9F">
        <w:rPr>
          <w:sz w:val="28"/>
          <w:szCs w:val="28"/>
        </w:rPr>
        <w:t xml:space="preserve"> </w:t>
      </w:r>
      <w:r w:rsidRPr="00D63948">
        <w:rPr>
          <w:sz w:val="28"/>
          <w:szCs w:val="28"/>
        </w:rPr>
        <w:t xml:space="preserve">работодателей, за счет внебюджетных средств учебных заведений. Подобную концентрацию ресурсов также необходимо учесть с тем, чтобы сформировать управленческие механизмы и форматы использования данных образовательных ресурсов в интересах </w:t>
      </w:r>
      <w:r>
        <w:rPr>
          <w:sz w:val="28"/>
          <w:szCs w:val="28"/>
        </w:rPr>
        <w:t>под</w:t>
      </w:r>
      <w:r w:rsidRPr="00D63948">
        <w:rPr>
          <w:sz w:val="28"/>
          <w:szCs w:val="28"/>
        </w:rPr>
        <w:t xml:space="preserve">системы </w:t>
      </w:r>
      <w:r w:rsidR="00C47E9F">
        <w:rPr>
          <w:sz w:val="28"/>
          <w:szCs w:val="28"/>
        </w:rPr>
        <w:t xml:space="preserve">начального и среднего </w:t>
      </w:r>
      <w:r w:rsidRPr="00D63948">
        <w:rPr>
          <w:sz w:val="28"/>
          <w:szCs w:val="28"/>
        </w:rPr>
        <w:t xml:space="preserve">профессионального образования </w:t>
      </w:r>
      <w:r>
        <w:rPr>
          <w:sz w:val="28"/>
          <w:szCs w:val="28"/>
        </w:rPr>
        <w:t>технического профиля</w:t>
      </w:r>
      <w:r w:rsidRPr="00D63948">
        <w:rPr>
          <w:sz w:val="28"/>
          <w:szCs w:val="28"/>
        </w:rPr>
        <w:t>.</w:t>
      </w:r>
    </w:p>
    <w:p w:rsidR="006F0A2A" w:rsidRDefault="00E30212" w:rsidP="00D6394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3948">
        <w:rPr>
          <w:sz w:val="28"/>
          <w:szCs w:val="28"/>
        </w:rPr>
        <w:t xml:space="preserve"> составляемый перечень </w:t>
      </w:r>
      <w:r>
        <w:rPr>
          <w:sz w:val="28"/>
          <w:szCs w:val="28"/>
        </w:rPr>
        <w:t xml:space="preserve">(каталог) </w:t>
      </w:r>
      <w:r w:rsidRPr="00D63948">
        <w:rPr>
          <w:sz w:val="28"/>
          <w:szCs w:val="28"/>
        </w:rPr>
        <w:t xml:space="preserve">должны быть внесены действительно уникальные образовательные ресурсы </w:t>
      </w:r>
      <w:r>
        <w:rPr>
          <w:sz w:val="28"/>
          <w:szCs w:val="28"/>
        </w:rPr>
        <w:t>учебных заведений</w:t>
      </w:r>
      <w:r w:rsidRPr="00D63948">
        <w:rPr>
          <w:sz w:val="28"/>
          <w:szCs w:val="28"/>
        </w:rPr>
        <w:t xml:space="preserve">, которые отсутствуют в большинстве других единиц сети. То, чем оснащены все </w:t>
      </w:r>
      <w:r>
        <w:rPr>
          <w:sz w:val="28"/>
          <w:szCs w:val="28"/>
        </w:rPr>
        <w:t>образовательные организации</w:t>
      </w:r>
      <w:r w:rsidRPr="00D63948">
        <w:rPr>
          <w:sz w:val="28"/>
          <w:szCs w:val="28"/>
        </w:rPr>
        <w:t xml:space="preserve">, </w:t>
      </w:r>
      <w:r>
        <w:rPr>
          <w:sz w:val="28"/>
          <w:szCs w:val="28"/>
        </w:rPr>
        <w:t>не имеет перспектив для использования в качестве сетевого ресурса</w:t>
      </w:r>
      <w:r w:rsidRPr="00D63948">
        <w:rPr>
          <w:sz w:val="28"/>
          <w:szCs w:val="28"/>
        </w:rPr>
        <w:t xml:space="preserve">. </w:t>
      </w:r>
    </w:p>
    <w:p w:rsidR="00E30212" w:rsidRPr="00D63948" w:rsidRDefault="00E30212" w:rsidP="00D63948">
      <w:pPr>
        <w:pStyle w:val="a9"/>
        <w:spacing w:after="0"/>
        <w:ind w:firstLine="709"/>
        <w:jc w:val="both"/>
        <w:rPr>
          <w:sz w:val="28"/>
          <w:szCs w:val="28"/>
        </w:rPr>
      </w:pPr>
      <w:r w:rsidRPr="00D63948">
        <w:rPr>
          <w:sz w:val="28"/>
          <w:szCs w:val="28"/>
        </w:rPr>
        <w:t xml:space="preserve">Кроме того, следует ориентироваться на современные (передовые) образовательные ресурсы, без </w:t>
      </w:r>
      <w:r>
        <w:rPr>
          <w:sz w:val="28"/>
          <w:szCs w:val="28"/>
        </w:rPr>
        <w:t xml:space="preserve">применения </w:t>
      </w:r>
      <w:r w:rsidRPr="00D63948">
        <w:rPr>
          <w:sz w:val="28"/>
          <w:szCs w:val="28"/>
        </w:rPr>
        <w:t>которых в процессе овладения профессией НПО</w:t>
      </w:r>
      <w:r>
        <w:rPr>
          <w:sz w:val="28"/>
          <w:szCs w:val="28"/>
        </w:rPr>
        <w:t> / </w:t>
      </w:r>
      <w:r w:rsidRPr="00D63948">
        <w:rPr>
          <w:sz w:val="28"/>
          <w:szCs w:val="28"/>
        </w:rPr>
        <w:t xml:space="preserve">специальностью СПО </w:t>
      </w:r>
      <w:r>
        <w:rPr>
          <w:sz w:val="28"/>
          <w:szCs w:val="28"/>
        </w:rPr>
        <w:t xml:space="preserve">технической направленности </w:t>
      </w:r>
      <w:r w:rsidRPr="00D63948">
        <w:rPr>
          <w:sz w:val="28"/>
          <w:szCs w:val="28"/>
        </w:rPr>
        <w:t xml:space="preserve">невозможно достичь качества профессионального образования, востребованного региональными рынками труда (в том числе в среднесрочной перспективе). </w:t>
      </w:r>
    </w:p>
    <w:p w:rsidR="00E30212" w:rsidRPr="00D63948" w:rsidRDefault="00E30212" w:rsidP="000D6C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</w:t>
      </w:r>
      <w:r w:rsidRPr="00D63948">
        <w:t xml:space="preserve">нвентаризации </w:t>
      </w:r>
      <w:r>
        <w:t xml:space="preserve">образовательных </w:t>
      </w:r>
      <w:r w:rsidRPr="00D63948">
        <w:t>ресурсов включает в себя</w:t>
      </w:r>
      <w:r>
        <w:t xml:space="preserve"> анализ следующих информационных источников</w:t>
      </w:r>
      <w:r w:rsidRPr="00D63948">
        <w:t>:</w:t>
      </w:r>
    </w:p>
    <w:p w:rsidR="00E30212" w:rsidRPr="00D63948" w:rsidRDefault="00E30212" w:rsidP="000D6CA6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63948">
        <w:t>бухгалтерской отчетности учебн</w:t>
      </w:r>
      <w:r>
        <w:t>ого</w:t>
      </w:r>
      <w:r w:rsidRPr="00D63948">
        <w:t xml:space="preserve"> заведени</w:t>
      </w:r>
      <w:r>
        <w:t>я</w:t>
      </w:r>
      <w:r w:rsidRPr="00D63948">
        <w:t xml:space="preserve"> (оборудование должно быть учтено на </w:t>
      </w:r>
      <w:r>
        <w:t xml:space="preserve">его </w:t>
      </w:r>
      <w:r w:rsidRPr="00D63948">
        <w:t>балансе);</w:t>
      </w:r>
    </w:p>
    <w:p w:rsidR="00E30212" w:rsidRPr="00D63948" w:rsidRDefault="00E30212" w:rsidP="000D6CA6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результатов специального </w:t>
      </w:r>
      <w:r w:rsidRPr="00D63948">
        <w:t>анкетировани</w:t>
      </w:r>
      <w:r>
        <w:t>я с целью выявления ресурсной оснащенности</w:t>
      </w:r>
      <w:r w:rsidRPr="00D63948">
        <w:t>;</w:t>
      </w:r>
    </w:p>
    <w:p w:rsidR="00E30212" w:rsidRPr="00D63948" w:rsidRDefault="00E30212" w:rsidP="000D6CA6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63948">
        <w:t xml:space="preserve">форм государственной статистической отчетности (например, по кадровому составу); </w:t>
      </w:r>
    </w:p>
    <w:p w:rsidR="00E30212" w:rsidRPr="00D63948" w:rsidRDefault="00E30212" w:rsidP="000D6CA6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63948">
        <w:t>ежегодных публичных докладов учебных заведений;</w:t>
      </w:r>
    </w:p>
    <w:p w:rsidR="00E30212" w:rsidRPr="00D63948" w:rsidRDefault="00E30212" w:rsidP="000D6CA6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63948">
        <w:t>информации, которая собирается в регионе в процедурах государственного лицензирования и аккредитации образовательных учреждений;</w:t>
      </w:r>
    </w:p>
    <w:p w:rsidR="00E30212" w:rsidRDefault="00E30212" w:rsidP="000D6CA6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63948">
        <w:lastRenderedPageBreak/>
        <w:t xml:space="preserve">показателей итоговой государственной аттестации выпускников, результатов государственной аттестации </w:t>
      </w:r>
      <w:r>
        <w:t>преподавательского состава и администрации учебных заведений</w:t>
      </w:r>
      <w:r w:rsidRPr="00D63948">
        <w:t xml:space="preserve"> и т.д.</w:t>
      </w:r>
    </w:p>
    <w:p w:rsidR="00E30212" w:rsidRDefault="00E30212" w:rsidP="001E28D3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Имея каталог образовательных ресурсов сетевого статуса, необходимо провести э</w:t>
      </w:r>
      <w:r w:rsidRPr="001E28D3">
        <w:t>кспертн</w:t>
      </w:r>
      <w:r>
        <w:t>ую</w:t>
      </w:r>
      <w:r w:rsidRPr="001E28D3">
        <w:t xml:space="preserve"> оценк</w:t>
      </w:r>
      <w:r>
        <w:t>у</w:t>
      </w:r>
      <w:r w:rsidRPr="001E28D3">
        <w:t xml:space="preserve"> эффективности </w:t>
      </w:r>
      <w:r>
        <w:t xml:space="preserve">их </w:t>
      </w:r>
      <w:r w:rsidRPr="001E28D3">
        <w:t>использования</w:t>
      </w:r>
      <w:r w:rsidRPr="00D63948">
        <w:t>, чтобы определить, насколько сегодня открыты для коллективного пользования уникальные образовательные ресурсы, имеющиеся в сети</w:t>
      </w:r>
      <w:r>
        <w:t>.</w:t>
      </w:r>
      <w:r w:rsidRPr="00D63948">
        <w:t xml:space="preserve"> </w:t>
      </w:r>
      <w:r>
        <w:t>Если они</w:t>
      </w:r>
      <w:r w:rsidRPr="00D63948">
        <w:t xml:space="preserve"> доступны только </w:t>
      </w:r>
      <w:r>
        <w:t>обучающимся</w:t>
      </w:r>
      <w:r w:rsidRPr="00D63948">
        <w:t xml:space="preserve"> одно</w:t>
      </w:r>
      <w:r>
        <w:t>й</w:t>
      </w:r>
      <w:r w:rsidRPr="00D63948">
        <w:t xml:space="preserve"> образовательно</w:t>
      </w:r>
      <w:r>
        <w:t xml:space="preserve">й организации </w:t>
      </w:r>
      <w:r w:rsidRPr="00D63948">
        <w:t>(их собственника)</w:t>
      </w:r>
      <w:r>
        <w:t>, т</w:t>
      </w:r>
      <w:r w:rsidRPr="00D63948">
        <w:t xml:space="preserve">о </w:t>
      </w:r>
      <w:r>
        <w:t xml:space="preserve">региональный </w:t>
      </w:r>
      <w:r w:rsidRPr="00D63948">
        <w:t xml:space="preserve">орган управления образованием </w:t>
      </w:r>
      <w:r>
        <w:t xml:space="preserve">должен с помощью управленческих инструментов </w:t>
      </w:r>
      <w:r w:rsidRPr="00D63948">
        <w:t xml:space="preserve">обеспечить их </w:t>
      </w:r>
      <w:r>
        <w:t xml:space="preserve">совместное </w:t>
      </w:r>
      <w:r w:rsidRPr="00D63948">
        <w:t xml:space="preserve">использование в </w:t>
      </w:r>
      <w:r>
        <w:t xml:space="preserve">сегменте </w:t>
      </w:r>
      <w:r w:rsidR="00C47E9F">
        <w:t>сети образовательных учреждений</w:t>
      </w:r>
      <w:r w:rsidRPr="00D63948">
        <w:t xml:space="preserve">, </w:t>
      </w:r>
      <w:r w:rsidR="00C47E9F">
        <w:t>реализующих программы</w:t>
      </w:r>
      <w:r>
        <w:t xml:space="preserve"> технического профиля. </w:t>
      </w:r>
    </w:p>
    <w:p w:rsidR="00E30212" w:rsidRDefault="00E30212" w:rsidP="00D63948">
      <w:pPr>
        <w:pStyle w:val="a9"/>
        <w:spacing w:after="0"/>
        <w:ind w:firstLine="709"/>
        <w:jc w:val="both"/>
        <w:rPr>
          <w:bCs/>
          <w:sz w:val="28"/>
          <w:szCs w:val="28"/>
        </w:rPr>
      </w:pPr>
      <w:r w:rsidRPr="00D63948">
        <w:rPr>
          <w:bCs/>
          <w:sz w:val="28"/>
          <w:szCs w:val="28"/>
        </w:rPr>
        <w:t xml:space="preserve">Многолетняя практика оснащения ресурсных центров в разных регионах России свидетельствует о том, что учреждения, на базе которых создавались такие центры, как правило, использовали полученное оборудование для наращивания собственных ресурсов в интересах самого учебного заведения. Они расширяли внебюджетную подготовку населения, организовывали производственную деятельность на современном оборудовании (вплоть до сдачи в аренду предприятиям, у которых такое оборудование </w:t>
      </w:r>
      <w:r>
        <w:rPr>
          <w:bCs/>
          <w:sz w:val="28"/>
          <w:szCs w:val="28"/>
        </w:rPr>
        <w:t xml:space="preserve">в настоящий момент </w:t>
      </w:r>
      <w:r w:rsidRPr="00D63948">
        <w:rPr>
          <w:bCs/>
          <w:sz w:val="28"/>
          <w:szCs w:val="28"/>
        </w:rPr>
        <w:t xml:space="preserve">отсутствовало). Таким путем компенсировалась недостаточность бюджетного финансирования государственных </w:t>
      </w:r>
      <w:r w:rsidR="00B32CDA">
        <w:rPr>
          <w:bCs/>
          <w:sz w:val="28"/>
          <w:szCs w:val="28"/>
        </w:rPr>
        <w:t>учреждений образования</w:t>
      </w:r>
      <w:r w:rsidRPr="00D63948">
        <w:rPr>
          <w:bCs/>
          <w:sz w:val="28"/>
          <w:szCs w:val="28"/>
        </w:rPr>
        <w:t xml:space="preserve">. </w:t>
      </w:r>
    </w:p>
    <w:p w:rsidR="00E30212" w:rsidRPr="00FA57F9" w:rsidRDefault="00E30212" w:rsidP="00FA57F9">
      <w:pPr>
        <w:pStyle w:val="a9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A57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1.2</w:t>
      </w:r>
      <w:r w:rsidRPr="00FA57F9">
        <w:rPr>
          <w:b/>
          <w:sz w:val="28"/>
          <w:szCs w:val="28"/>
        </w:rPr>
        <w:t>.</w:t>
      </w:r>
      <w:r w:rsidR="00892E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</w:t>
      </w:r>
      <w:r w:rsidRPr="00FA57F9">
        <w:rPr>
          <w:b/>
          <w:sz w:val="28"/>
          <w:szCs w:val="28"/>
        </w:rPr>
        <w:t xml:space="preserve"> инфраструктуры региональной системы </w:t>
      </w:r>
      <w:r>
        <w:rPr>
          <w:b/>
          <w:sz w:val="28"/>
          <w:szCs w:val="28"/>
        </w:rPr>
        <w:t>начального и среднего профессионального образования</w:t>
      </w:r>
      <w:r w:rsidRPr="00FA57F9">
        <w:rPr>
          <w:b/>
          <w:sz w:val="28"/>
          <w:szCs w:val="28"/>
        </w:rPr>
        <w:t>.</w:t>
      </w:r>
    </w:p>
    <w:p w:rsidR="00E30212" w:rsidRDefault="00E30212" w:rsidP="00DD6B9C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зафиксировать</w:t>
      </w:r>
      <w:r w:rsidRPr="00FA57F9"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е (</w:t>
      </w:r>
      <w:r w:rsidRPr="00FA57F9">
        <w:rPr>
          <w:sz w:val="28"/>
          <w:szCs w:val="28"/>
        </w:rPr>
        <w:t>отсутстви</w:t>
      </w:r>
      <w:r>
        <w:rPr>
          <w:sz w:val="28"/>
          <w:szCs w:val="28"/>
        </w:rPr>
        <w:t xml:space="preserve">е) в региональной системе образования </w:t>
      </w:r>
      <w:r w:rsidRPr="00FA57F9">
        <w:rPr>
          <w:sz w:val="28"/>
          <w:szCs w:val="28"/>
        </w:rPr>
        <w:t xml:space="preserve">сервисов коллективного пользования, которым передаются (могут быть переданы) общие для всех </w:t>
      </w:r>
      <w:r w:rsidR="00322B92">
        <w:rPr>
          <w:sz w:val="28"/>
          <w:szCs w:val="28"/>
        </w:rPr>
        <w:t>единиц сети</w:t>
      </w:r>
      <w:r>
        <w:rPr>
          <w:sz w:val="28"/>
          <w:szCs w:val="28"/>
        </w:rPr>
        <w:t>, подготавливающих кадры технического профиля,</w:t>
      </w:r>
      <w:r w:rsidRPr="00FA57F9">
        <w:rPr>
          <w:sz w:val="28"/>
          <w:szCs w:val="28"/>
        </w:rPr>
        <w:t xml:space="preserve"> функции.</w:t>
      </w:r>
      <w:r>
        <w:rPr>
          <w:sz w:val="28"/>
          <w:szCs w:val="28"/>
        </w:rPr>
        <w:t xml:space="preserve"> Для этого </w:t>
      </w:r>
      <w:r w:rsidRPr="00D63948">
        <w:rPr>
          <w:sz w:val="28"/>
          <w:szCs w:val="28"/>
        </w:rPr>
        <w:t>состав</w:t>
      </w:r>
      <w:r>
        <w:rPr>
          <w:sz w:val="28"/>
          <w:szCs w:val="28"/>
        </w:rPr>
        <w:t>ляется</w:t>
      </w:r>
      <w:r w:rsidRPr="00D63948">
        <w:rPr>
          <w:sz w:val="28"/>
          <w:szCs w:val="28"/>
        </w:rPr>
        <w:t xml:space="preserve"> перечень общих для </w:t>
      </w:r>
      <w:r>
        <w:rPr>
          <w:sz w:val="28"/>
          <w:szCs w:val="28"/>
        </w:rPr>
        <w:t xml:space="preserve">данного сегмента сети </w:t>
      </w:r>
      <w:r w:rsidR="00322B92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D63948">
        <w:rPr>
          <w:sz w:val="28"/>
          <w:szCs w:val="28"/>
        </w:rPr>
        <w:t>НПО/СПО видов деятельности, связанных с непрофильными и посредническими функциями</w:t>
      </w:r>
      <w:r>
        <w:rPr>
          <w:sz w:val="28"/>
          <w:szCs w:val="28"/>
        </w:rPr>
        <w:t>.</w:t>
      </w:r>
      <w:r w:rsidRPr="00D63948">
        <w:rPr>
          <w:sz w:val="28"/>
          <w:szCs w:val="28"/>
        </w:rPr>
        <w:t xml:space="preserve"> </w:t>
      </w:r>
    </w:p>
    <w:p w:rsidR="00E30212" w:rsidRPr="00D63948" w:rsidRDefault="00E30212" w:rsidP="00DD6B9C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каталогизируются и подвергаются анализу уже имеющиеся в субъекте РФ </w:t>
      </w:r>
      <w:r w:rsidRPr="00D63948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>ы</w:t>
      </w:r>
      <w:r w:rsidRPr="00D63948">
        <w:rPr>
          <w:sz w:val="28"/>
          <w:szCs w:val="28"/>
        </w:rPr>
        <w:t xml:space="preserve"> общего пользования, которым можно делегировать реализацию </w:t>
      </w:r>
      <w:r>
        <w:rPr>
          <w:sz w:val="28"/>
          <w:szCs w:val="28"/>
        </w:rPr>
        <w:t xml:space="preserve">общих </w:t>
      </w:r>
      <w:r w:rsidRPr="00D63948">
        <w:rPr>
          <w:sz w:val="28"/>
          <w:szCs w:val="28"/>
        </w:rPr>
        <w:t>функций</w:t>
      </w:r>
      <w:r>
        <w:rPr>
          <w:sz w:val="28"/>
          <w:szCs w:val="28"/>
        </w:rPr>
        <w:t>. Для оценки эффективности использования ресурсов, целесообразно рассчитать показатель «</w:t>
      </w:r>
      <w:r>
        <w:rPr>
          <w:i/>
          <w:sz w:val="28"/>
          <w:szCs w:val="28"/>
        </w:rPr>
        <w:t>д</w:t>
      </w:r>
      <w:r w:rsidRPr="00DC23BF">
        <w:rPr>
          <w:i/>
          <w:sz w:val="28"/>
          <w:szCs w:val="28"/>
        </w:rPr>
        <w:t>оля (в %) общих функций, котор</w:t>
      </w:r>
      <w:r>
        <w:rPr>
          <w:i/>
          <w:sz w:val="28"/>
          <w:szCs w:val="28"/>
        </w:rPr>
        <w:t>ые</w:t>
      </w:r>
      <w:r w:rsidRPr="00DC23BF">
        <w:rPr>
          <w:i/>
          <w:sz w:val="28"/>
          <w:szCs w:val="28"/>
        </w:rPr>
        <w:t xml:space="preserve"> выполня</w:t>
      </w:r>
      <w:r>
        <w:rPr>
          <w:i/>
          <w:sz w:val="28"/>
          <w:szCs w:val="28"/>
        </w:rPr>
        <w:t>ю</w:t>
      </w:r>
      <w:r w:rsidRPr="00DC23BF">
        <w:rPr>
          <w:i/>
          <w:sz w:val="28"/>
          <w:szCs w:val="28"/>
        </w:rPr>
        <w:t>тся специализированными сервисами коллективного пользования</w:t>
      </w:r>
      <w:r>
        <w:rPr>
          <w:i/>
          <w:sz w:val="28"/>
          <w:szCs w:val="28"/>
        </w:rPr>
        <w:t>, в общем количестве таких функций</w:t>
      </w:r>
      <w:r>
        <w:rPr>
          <w:sz w:val="28"/>
          <w:szCs w:val="28"/>
        </w:rPr>
        <w:t xml:space="preserve">». </w:t>
      </w:r>
      <w:r w:rsidRPr="00D63948">
        <w:rPr>
          <w:sz w:val="28"/>
          <w:szCs w:val="28"/>
        </w:rPr>
        <w:t xml:space="preserve"> </w:t>
      </w:r>
    </w:p>
    <w:p w:rsidR="00E30212" w:rsidRDefault="00E30212" w:rsidP="00DD6B9C">
      <w:pPr>
        <w:pStyle w:val="a9"/>
        <w:spacing w:after="0"/>
        <w:ind w:firstLine="709"/>
        <w:jc w:val="both"/>
        <w:rPr>
          <w:sz w:val="28"/>
          <w:szCs w:val="28"/>
        </w:rPr>
      </w:pPr>
      <w:r w:rsidRPr="00DD6B9C">
        <w:rPr>
          <w:sz w:val="28"/>
          <w:szCs w:val="28"/>
        </w:rPr>
        <w:t>Результатом проведенного анализа выступа</w:t>
      </w:r>
      <w:r>
        <w:rPr>
          <w:sz w:val="28"/>
          <w:szCs w:val="28"/>
        </w:rPr>
        <w:t>ю</w:t>
      </w:r>
      <w:r w:rsidRPr="00DD6B9C">
        <w:rPr>
          <w:sz w:val="28"/>
          <w:szCs w:val="28"/>
        </w:rPr>
        <w:t>т</w:t>
      </w:r>
      <w:r>
        <w:rPr>
          <w:sz w:val="28"/>
          <w:szCs w:val="28"/>
        </w:rPr>
        <w:t xml:space="preserve"> следующие документы:</w:t>
      </w:r>
    </w:p>
    <w:p w:rsidR="00E30212" w:rsidRDefault="006F0A2A" w:rsidP="002C531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30212" w:rsidRPr="002C5318">
        <w:rPr>
          <w:sz w:val="28"/>
          <w:szCs w:val="28"/>
        </w:rPr>
        <w:t>арта (матрица) уникальных образовательных ресурсов для подготовки кадров технического профиля, сконцентрированных в образовательных организациях  региональной сети НПО/СПО</w:t>
      </w:r>
      <w:r w:rsidR="00E30212">
        <w:rPr>
          <w:sz w:val="28"/>
          <w:szCs w:val="28"/>
        </w:rPr>
        <w:t>, и</w:t>
      </w:r>
      <w:r w:rsidR="00E30212" w:rsidRPr="002C5318">
        <w:rPr>
          <w:sz w:val="28"/>
          <w:szCs w:val="28"/>
        </w:rPr>
        <w:t xml:space="preserve"> </w:t>
      </w:r>
      <w:r w:rsidR="00E30212">
        <w:rPr>
          <w:sz w:val="28"/>
          <w:szCs w:val="28"/>
        </w:rPr>
        <w:t xml:space="preserve">экспертные </w:t>
      </w:r>
      <w:r w:rsidR="00E30212" w:rsidRPr="002C5318">
        <w:rPr>
          <w:sz w:val="28"/>
          <w:szCs w:val="28"/>
        </w:rPr>
        <w:t>оценки эффективности их использования</w:t>
      </w:r>
      <w:r w:rsidR="00E30212">
        <w:rPr>
          <w:sz w:val="28"/>
          <w:szCs w:val="28"/>
        </w:rPr>
        <w:t>;</w:t>
      </w:r>
    </w:p>
    <w:p w:rsidR="00E30212" w:rsidRDefault="006F0A2A" w:rsidP="002C5318">
      <w:pPr>
        <w:pStyle w:val="a9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30212">
        <w:rPr>
          <w:sz w:val="28"/>
          <w:szCs w:val="28"/>
        </w:rPr>
        <w:t>еречень общих видов деятельности, которые могут быть сосредоточены в сервисах коллективного пользования, и матрица инфраструктуры региональной системы НПО/СПО</w:t>
      </w:r>
      <w:r w:rsidR="00E30212">
        <w:rPr>
          <w:bCs/>
          <w:sz w:val="28"/>
          <w:szCs w:val="28"/>
        </w:rPr>
        <w:t xml:space="preserve">. </w:t>
      </w:r>
    </w:p>
    <w:p w:rsidR="00E30212" w:rsidRPr="00DD6B9C" w:rsidRDefault="00E30212" w:rsidP="00DD6B9C">
      <w:pPr>
        <w:pStyle w:val="a6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92EE0">
        <w:rPr>
          <w:b/>
          <w:sz w:val="28"/>
          <w:szCs w:val="28"/>
        </w:rPr>
        <w:t xml:space="preserve">.2. </w:t>
      </w:r>
      <w:r w:rsidRPr="00DD6B9C">
        <w:rPr>
          <w:b/>
          <w:sz w:val="28"/>
          <w:szCs w:val="28"/>
        </w:rPr>
        <w:t xml:space="preserve">Инвентаризация образовательных ресурсов региона, которые могут быть использованы </w:t>
      </w:r>
      <w:r>
        <w:rPr>
          <w:b/>
          <w:sz w:val="28"/>
          <w:szCs w:val="28"/>
        </w:rPr>
        <w:t>образовательными организациями для повышения качества подготовки рабочих и специалистов технического профиля</w:t>
      </w:r>
      <w:r w:rsidRPr="00DD6B9C">
        <w:rPr>
          <w:b/>
          <w:sz w:val="28"/>
          <w:szCs w:val="28"/>
        </w:rPr>
        <w:t>.</w:t>
      </w:r>
    </w:p>
    <w:p w:rsidR="00E30212" w:rsidRPr="00D63948" w:rsidRDefault="00E30212" w:rsidP="00D63948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D63948">
        <w:rPr>
          <w:sz w:val="28"/>
          <w:szCs w:val="28"/>
        </w:rPr>
        <w:t>Содержание деятельности региональных органов управления образовани</w:t>
      </w:r>
      <w:r>
        <w:rPr>
          <w:sz w:val="28"/>
          <w:szCs w:val="28"/>
        </w:rPr>
        <w:t>ем</w:t>
      </w:r>
      <w:r w:rsidRPr="00D63948">
        <w:rPr>
          <w:sz w:val="28"/>
          <w:szCs w:val="28"/>
        </w:rPr>
        <w:t xml:space="preserve"> на данном этапе включают в себя анализ образовательных ресурсов подсистем общего и дополнительного образования, а также структур, формально не относящихся к системе образования, но оснащенных ресурсами образовательного назначения, которые могут быть использованы в </w:t>
      </w:r>
      <w:r>
        <w:rPr>
          <w:sz w:val="28"/>
          <w:szCs w:val="28"/>
        </w:rPr>
        <w:t>подготовке рабочих и специалистов среднего звена технической направленности</w:t>
      </w:r>
      <w:r w:rsidRPr="00D63948">
        <w:rPr>
          <w:sz w:val="28"/>
          <w:szCs w:val="28"/>
        </w:rPr>
        <w:t>.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t xml:space="preserve">К ним можно отнести учреждения культуры, реализующие досуговые программы для молодежи или имеющие возможности для их создания совместно с учебными заведениями; библиотечные коллекторы и библиотеки (медиатеки); информационные центры коллективного пользования; </w:t>
      </w:r>
      <w:r>
        <w:t>и</w:t>
      </w:r>
      <w:r w:rsidRPr="00D63948">
        <w:t xml:space="preserve">нтернет-службы; центры профориентации молодежи, относящиеся к ведомству по труду и занятости; негосударственные рекрутинговые агентства; территориальные службы занятости населения, в которых имеется информационно-консультационные ресурсы для реализации программ профориентации и профессионального самоопределения подростков; общественные организации, заинтересованные во взаимодействии с образовательными учреждениями. Особо следует выделить структуры внутрифирменной подготовки предприятий (корпоративные учебные </w:t>
      </w:r>
      <w:r>
        <w:t>центры</w:t>
      </w:r>
      <w:r w:rsidRPr="00D63948">
        <w:t xml:space="preserve">), ресурсы которых также могут быть использованы </w:t>
      </w:r>
      <w:r>
        <w:t xml:space="preserve">образовательными организациями </w:t>
      </w:r>
      <w:r w:rsidRPr="00D63948">
        <w:t>НПО/СПО в сетевом режиме.</w:t>
      </w:r>
    </w:p>
    <w:p w:rsidR="00E30212" w:rsidRPr="00D63948" w:rsidRDefault="00E30212" w:rsidP="00D63948">
      <w:pPr>
        <w:pStyle w:val="a6"/>
        <w:spacing w:line="240" w:lineRule="auto"/>
        <w:rPr>
          <w:sz w:val="28"/>
          <w:szCs w:val="28"/>
        </w:rPr>
      </w:pPr>
      <w:r w:rsidRPr="00D63948">
        <w:rPr>
          <w:sz w:val="28"/>
          <w:szCs w:val="28"/>
        </w:rPr>
        <w:t xml:space="preserve">В целях повышения экономической эффективности целесообразно использовать и потенциал других подсистем региональной системы образования (прежде всего, общего и дополнительного образования). Этот потенциал в той или иной мере выступает сетевым ресурсом и при правильной организации может способствовать формированию общих компетенций обучающихся, которые в идеологии ФГОС нового поколения являются важными образовательными результатами деятельности региональных систем НПО/СПО. 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>
        <w:t xml:space="preserve">Анализ списков общих компетенций, заявленных в качестве образовательных результатов по профессиям и специальностям технического профиля, свидетельствует о следующем. Значительная </w:t>
      </w:r>
      <w:r w:rsidRPr="00D63948">
        <w:t xml:space="preserve">часть </w:t>
      </w:r>
      <w:r>
        <w:t>общих</w:t>
      </w:r>
      <w:r w:rsidRPr="00D63948">
        <w:t xml:space="preserve"> компетенций должна формироваться не только (и не столько) в учебном процессе профессиональн</w:t>
      </w:r>
      <w:r>
        <w:t>ых</w:t>
      </w:r>
      <w:r w:rsidRPr="00D63948">
        <w:t xml:space="preserve"> лицеев, колледжей, техникумов, сколько во внеучебной деятельности, работе студенческого самоуправления, кружках «по интересам», компьютерных клубах, спортивных секциях, молодежных объединениях и организациях. Поэтому образовательные ресурсы </w:t>
      </w:r>
      <w:r w:rsidRPr="00D63948">
        <w:lastRenderedPageBreak/>
        <w:t xml:space="preserve">региональной подсистемы дополнительного образования детей также могут быть использованы </w:t>
      </w:r>
      <w:r>
        <w:t>учебными заведениями</w:t>
      </w:r>
      <w:r w:rsidRPr="00D63948">
        <w:t xml:space="preserve"> НПО/СПО в сетевом режиме.</w:t>
      </w:r>
    </w:p>
    <w:p w:rsidR="00E30212" w:rsidRPr="00D63948" w:rsidRDefault="00E30212" w:rsidP="00D63948">
      <w:pPr>
        <w:pStyle w:val="ab"/>
        <w:spacing w:before="0" w:beforeAutospacing="0" w:after="0" w:afterAutospacing="0"/>
        <w:ind w:firstLine="709"/>
        <w:rPr>
          <w:rStyle w:val="ad"/>
          <w:b w:val="0"/>
          <w:iCs/>
          <w:sz w:val="28"/>
          <w:szCs w:val="28"/>
        </w:rPr>
      </w:pPr>
      <w:r w:rsidRPr="00D63948">
        <w:rPr>
          <w:rStyle w:val="ad"/>
          <w:b w:val="0"/>
          <w:iCs/>
          <w:sz w:val="28"/>
          <w:szCs w:val="28"/>
        </w:rPr>
        <w:t xml:space="preserve">Результатом реализации </w:t>
      </w:r>
      <w:r>
        <w:rPr>
          <w:rStyle w:val="ad"/>
          <w:b w:val="0"/>
          <w:iCs/>
          <w:sz w:val="28"/>
          <w:szCs w:val="28"/>
        </w:rPr>
        <w:t xml:space="preserve">данного </w:t>
      </w:r>
      <w:r w:rsidRPr="00D63948">
        <w:rPr>
          <w:rStyle w:val="ad"/>
          <w:b w:val="0"/>
          <w:iCs/>
          <w:sz w:val="28"/>
          <w:szCs w:val="28"/>
        </w:rPr>
        <w:t xml:space="preserve">этапа является перечень образовательных ресурсов </w:t>
      </w:r>
      <w:r w:rsidRPr="00D63948">
        <w:rPr>
          <w:sz w:val="28"/>
          <w:szCs w:val="28"/>
        </w:rPr>
        <w:t xml:space="preserve">региональных подсистем общего и дополнительного образования, а также структур, формально не относящихся к системе образования, которые могут быть использованы </w:t>
      </w:r>
      <w:r>
        <w:rPr>
          <w:sz w:val="28"/>
          <w:szCs w:val="28"/>
        </w:rPr>
        <w:t xml:space="preserve">образовательными организациями </w:t>
      </w:r>
      <w:r w:rsidRPr="00D63948">
        <w:rPr>
          <w:sz w:val="28"/>
          <w:szCs w:val="28"/>
        </w:rPr>
        <w:t>НПО/СПО для организации сетевого взаимодействия.</w:t>
      </w:r>
    </w:p>
    <w:p w:rsidR="00E30212" w:rsidRPr="000610D2" w:rsidRDefault="00E30212" w:rsidP="000610D2">
      <w:pPr>
        <w:pStyle w:val="ab"/>
        <w:spacing w:before="0" w:beforeAutospacing="0" w:after="0" w:afterAutospacing="0"/>
        <w:rPr>
          <w:rStyle w:val="ad"/>
          <w:iCs/>
          <w:sz w:val="28"/>
          <w:szCs w:val="28"/>
        </w:rPr>
      </w:pPr>
      <w:r>
        <w:rPr>
          <w:rStyle w:val="ad"/>
          <w:iCs/>
          <w:sz w:val="28"/>
          <w:szCs w:val="28"/>
        </w:rPr>
        <w:t>5</w:t>
      </w:r>
      <w:r w:rsidRPr="000610D2">
        <w:rPr>
          <w:rStyle w:val="ad"/>
          <w:iCs/>
          <w:sz w:val="28"/>
          <w:szCs w:val="28"/>
        </w:rPr>
        <w:t>.3. </w:t>
      </w:r>
      <w:r>
        <w:rPr>
          <w:rStyle w:val="ad"/>
          <w:iCs/>
          <w:sz w:val="28"/>
          <w:szCs w:val="28"/>
        </w:rPr>
        <w:t>П</w:t>
      </w:r>
      <w:r w:rsidRPr="000610D2">
        <w:rPr>
          <w:rStyle w:val="ad"/>
          <w:iCs/>
          <w:sz w:val="28"/>
          <w:szCs w:val="28"/>
        </w:rPr>
        <w:t>роектирование различных форматов сетевого взаимодействия.</w:t>
      </w:r>
    </w:p>
    <w:p w:rsidR="00E30212" w:rsidRPr="00D63948" w:rsidRDefault="00E30212" w:rsidP="00D63948">
      <w:pPr>
        <w:pStyle w:val="a6"/>
        <w:spacing w:line="240" w:lineRule="auto"/>
        <w:rPr>
          <w:sz w:val="28"/>
          <w:szCs w:val="28"/>
        </w:rPr>
      </w:pPr>
      <w:r w:rsidRPr="00D63948">
        <w:rPr>
          <w:sz w:val="28"/>
          <w:szCs w:val="28"/>
        </w:rPr>
        <w:t xml:space="preserve">При разработке планов и программ организации сетевого взаимодействия в регионе важно учесть территориальный аспект проблемы (обеспечение доступности сетевых ресурсов для </w:t>
      </w:r>
      <w:r>
        <w:rPr>
          <w:sz w:val="28"/>
          <w:szCs w:val="28"/>
        </w:rPr>
        <w:t>обучающихся</w:t>
      </w:r>
      <w:r w:rsidRPr="00D63948">
        <w:rPr>
          <w:sz w:val="28"/>
          <w:szCs w:val="28"/>
        </w:rPr>
        <w:t xml:space="preserve">). Особенно актуальным это является для субъектов РФ, конфигурация образовательных сетей в которых имеет масштабные пространственные рамки. С ограничениями сетевого взаимодействия могут столкнуться регионы с невысокой плотностью населения, имеющие слабо доступные отдаленные территории. В таких условиях </w:t>
      </w:r>
      <w:r>
        <w:rPr>
          <w:sz w:val="28"/>
          <w:szCs w:val="28"/>
        </w:rPr>
        <w:t>возможными</w:t>
      </w:r>
      <w:r w:rsidRPr="00D63948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>а</w:t>
      </w:r>
      <w:r w:rsidRPr="00D6394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63948">
        <w:rPr>
          <w:sz w:val="28"/>
          <w:szCs w:val="28"/>
        </w:rPr>
        <w:t xml:space="preserve"> сетевых образовательных программ явля</w:t>
      </w:r>
      <w:r>
        <w:rPr>
          <w:sz w:val="28"/>
          <w:szCs w:val="28"/>
        </w:rPr>
        <w:t>ю</w:t>
      </w:r>
      <w:r w:rsidRPr="00D63948">
        <w:rPr>
          <w:sz w:val="28"/>
          <w:szCs w:val="28"/>
        </w:rPr>
        <w:t>тся дистанционное обучение и «передвижные» образовательные ресурсы</w:t>
      </w:r>
      <w:r>
        <w:rPr>
          <w:sz w:val="28"/>
          <w:szCs w:val="28"/>
        </w:rPr>
        <w:t>, определенный опыт использования которых имеется в российской практике</w:t>
      </w:r>
      <w:r w:rsidRPr="00D63948">
        <w:rPr>
          <w:sz w:val="28"/>
          <w:szCs w:val="28"/>
        </w:rPr>
        <w:t>.</w:t>
      </w:r>
    </w:p>
    <w:p w:rsidR="00E30212" w:rsidRPr="00D63948" w:rsidRDefault="00E30212" w:rsidP="00D63948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d"/>
          <w:b w:val="0"/>
          <w:iCs/>
          <w:sz w:val="28"/>
          <w:szCs w:val="28"/>
        </w:rPr>
        <w:t>В ходе проектирования сетевых форматов, в первую очередь, выделяются</w:t>
      </w:r>
      <w:r w:rsidRPr="00D63948">
        <w:rPr>
          <w:rStyle w:val="ad"/>
          <w:b w:val="0"/>
          <w:iCs/>
          <w:sz w:val="28"/>
          <w:szCs w:val="28"/>
        </w:rPr>
        <w:t xml:space="preserve"> приоритетные для региона целевые группы обучающихся в рамках сетевых образовательных программ</w:t>
      </w:r>
      <w:r>
        <w:rPr>
          <w:rStyle w:val="ad"/>
          <w:b w:val="0"/>
          <w:iCs/>
          <w:sz w:val="28"/>
          <w:szCs w:val="28"/>
        </w:rPr>
        <w:t xml:space="preserve">.  </w:t>
      </w:r>
      <w:r w:rsidRPr="00D63948">
        <w:rPr>
          <w:sz w:val="28"/>
          <w:szCs w:val="28"/>
        </w:rPr>
        <w:t xml:space="preserve">Судя по отечественному опыту, </w:t>
      </w:r>
      <w:r>
        <w:rPr>
          <w:sz w:val="28"/>
          <w:szCs w:val="28"/>
        </w:rPr>
        <w:t xml:space="preserve"> </w:t>
      </w:r>
      <w:r w:rsidRPr="00D63948">
        <w:rPr>
          <w:sz w:val="28"/>
          <w:szCs w:val="28"/>
        </w:rPr>
        <w:t>к ним относ</w:t>
      </w:r>
      <w:r>
        <w:rPr>
          <w:sz w:val="28"/>
          <w:szCs w:val="28"/>
        </w:rPr>
        <w:t>и</w:t>
      </w:r>
      <w:r w:rsidRPr="00D63948">
        <w:rPr>
          <w:sz w:val="28"/>
          <w:szCs w:val="28"/>
        </w:rPr>
        <w:t xml:space="preserve">тся </w:t>
      </w:r>
      <w:r>
        <w:rPr>
          <w:sz w:val="28"/>
          <w:szCs w:val="28"/>
        </w:rPr>
        <w:t>контингент</w:t>
      </w:r>
      <w:r w:rsidRPr="00D63948">
        <w:rPr>
          <w:sz w:val="28"/>
          <w:szCs w:val="28"/>
        </w:rPr>
        <w:t xml:space="preserve"> учебных заведений НПО/СПО, учащиеся общеобразовательных школ (профильное обучение и предпрофильная подготовка), студенты </w:t>
      </w:r>
      <w:r>
        <w:rPr>
          <w:sz w:val="28"/>
          <w:szCs w:val="28"/>
        </w:rPr>
        <w:t>вуз</w:t>
      </w:r>
      <w:r w:rsidRPr="00D63948">
        <w:rPr>
          <w:sz w:val="28"/>
          <w:szCs w:val="28"/>
        </w:rPr>
        <w:t xml:space="preserve">ов, осваивающие </w:t>
      </w:r>
      <w:r>
        <w:rPr>
          <w:sz w:val="28"/>
          <w:szCs w:val="28"/>
        </w:rPr>
        <w:t xml:space="preserve">параллельно высшему образованию </w:t>
      </w:r>
      <w:r w:rsidRPr="00D63948">
        <w:rPr>
          <w:sz w:val="28"/>
          <w:szCs w:val="28"/>
        </w:rPr>
        <w:t>рабочую профессию.</w:t>
      </w:r>
      <w:r w:rsidR="00A6200F">
        <w:rPr>
          <w:sz w:val="28"/>
          <w:szCs w:val="28"/>
        </w:rPr>
        <w:t xml:space="preserve"> В сетевом режиме возможна также реализация дополнительных профессиональных образовательных программ повышения квалификации, профессиональной подготовки и переподготовки для таких категорий населения региона как безработные и высвобождаемые граждане, персонал предприятий / организаций, представители местного сообщества. В последнем случае основой сетевого взаимодействия будут выступать договоры гражданско-правового характера между образовательными учреждениями и заказчиками.</w:t>
      </w:r>
    </w:p>
    <w:p w:rsidR="00E30212" w:rsidRPr="00D63948" w:rsidRDefault="00E30212" w:rsidP="00D63948">
      <w:pPr>
        <w:spacing w:after="0" w:line="240" w:lineRule="auto"/>
        <w:ind w:firstLine="709"/>
        <w:jc w:val="both"/>
        <w:rPr>
          <w:bCs/>
          <w:iCs/>
        </w:rPr>
      </w:pPr>
      <w:r w:rsidRPr="00D63948">
        <w:rPr>
          <w:bCs/>
          <w:iCs/>
        </w:rPr>
        <w:t xml:space="preserve">При планировании сетевых форматов и определении финансовых источников их поддержки необходимо учесть, что в число сетевых задач, решаемых </w:t>
      </w:r>
      <w:r>
        <w:rPr>
          <w:bCs/>
          <w:iCs/>
        </w:rPr>
        <w:t>образовательными организациями</w:t>
      </w:r>
      <w:r w:rsidRPr="00D63948">
        <w:rPr>
          <w:bCs/>
          <w:iCs/>
        </w:rPr>
        <w:t xml:space="preserve"> НПО/СПО, которые будут предоставлять свои ресурсы другим учебным заведениям, помимо обеспечения доступа </w:t>
      </w:r>
      <w:r>
        <w:rPr>
          <w:bCs/>
          <w:iCs/>
        </w:rPr>
        <w:t>обучающихся</w:t>
      </w:r>
      <w:r w:rsidRPr="00D63948">
        <w:rPr>
          <w:bCs/>
          <w:iCs/>
        </w:rPr>
        <w:t xml:space="preserve">, персонала системы образования, входит и обслуживание (а также модернизация) </w:t>
      </w:r>
      <w:r>
        <w:rPr>
          <w:bCs/>
          <w:iCs/>
        </w:rPr>
        <w:t>сетевых</w:t>
      </w:r>
      <w:r w:rsidRPr="00D63948">
        <w:rPr>
          <w:bCs/>
          <w:iCs/>
        </w:rPr>
        <w:t xml:space="preserve"> образовательных ресурсов.</w:t>
      </w:r>
      <w:r>
        <w:rPr>
          <w:bCs/>
          <w:iCs/>
        </w:rPr>
        <w:t xml:space="preserve"> Для профессий и специальностей технического профиля это один из наиболее ресурсозатратных видов деятельности.</w:t>
      </w:r>
      <w:r w:rsidRPr="00D63948">
        <w:rPr>
          <w:bCs/>
          <w:iCs/>
        </w:rPr>
        <w:t xml:space="preserve"> Важно </w:t>
      </w:r>
      <w:r>
        <w:rPr>
          <w:bCs/>
          <w:iCs/>
        </w:rPr>
        <w:t xml:space="preserve">также </w:t>
      </w:r>
      <w:r w:rsidRPr="00D63948">
        <w:rPr>
          <w:bCs/>
          <w:iCs/>
        </w:rPr>
        <w:t>периодически проводить переподготовку персонала, обновлять материально-техническое оснащение, пополнять базы данных, развивать методическую базу и т.д.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lastRenderedPageBreak/>
        <w:t xml:space="preserve">Результатами </w:t>
      </w:r>
      <w:r>
        <w:t>этапа проектирования</w:t>
      </w:r>
      <w:r w:rsidRPr="00D63948">
        <w:t xml:space="preserve"> являются конкретные проекты сетевых форматов взаимодействия </w:t>
      </w:r>
      <w:r>
        <w:t xml:space="preserve">образовательных организаций </w:t>
      </w:r>
      <w:r w:rsidRPr="00D63948">
        <w:t xml:space="preserve">НПО/СПО с </w:t>
      </w:r>
      <w:r>
        <w:t>проработкой</w:t>
      </w:r>
      <w:r w:rsidRPr="00D63948">
        <w:t xml:space="preserve"> существенных характеристик «запуска» сетевого </w:t>
      </w:r>
      <w:r>
        <w:t>образовательных программ</w:t>
      </w:r>
      <w:r w:rsidRPr="00D63948">
        <w:t>.</w:t>
      </w:r>
    </w:p>
    <w:p w:rsidR="00E30212" w:rsidRPr="00880FA5" w:rsidRDefault="00E30212" w:rsidP="00880FA5">
      <w:pPr>
        <w:pStyle w:val="ab"/>
        <w:spacing w:before="0" w:beforeAutospacing="0" w:after="0" w:afterAutospacing="0"/>
        <w:rPr>
          <w:rStyle w:val="ad"/>
          <w:iCs/>
          <w:sz w:val="28"/>
          <w:szCs w:val="28"/>
        </w:rPr>
      </w:pPr>
      <w:r>
        <w:rPr>
          <w:rStyle w:val="ad"/>
          <w:iCs/>
          <w:sz w:val="28"/>
          <w:szCs w:val="28"/>
        </w:rPr>
        <w:t>5</w:t>
      </w:r>
      <w:r w:rsidRPr="00880FA5">
        <w:rPr>
          <w:rStyle w:val="ad"/>
          <w:iCs/>
          <w:sz w:val="28"/>
          <w:szCs w:val="28"/>
        </w:rPr>
        <w:t>.</w:t>
      </w:r>
      <w:r>
        <w:rPr>
          <w:rStyle w:val="ad"/>
          <w:iCs/>
          <w:sz w:val="28"/>
          <w:szCs w:val="28"/>
        </w:rPr>
        <w:t>4</w:t>
      </w:r>
      <w:r w:rsidRPr="00880FA5">
        <w:rPr>
          <w:rStyle w:val="ad"/>
          <w:iCs/>
          <w:sz w:val="28"/>
          <w:szCs w:val="28"/>
        </w:rPr>
        <w:t>.</w:t>
      </w:r>
      <w:r w:rsidR="00924CD1">
        <w:rPr>
          <w:rStyle w:val="ad"/>
          <w:iCs/>
          <w:sz w:val="28"/>
          <w:szCs w:val="28"/>
        </w:rPr>
        <w:t xml:space="preserve"> </w:t>
      </w:r>
      <w:r w:rsidRPr="00880FA5">
        <w:rPr>
          <w:rStyle w:val="ad"/>
          <w:iCs/>
          <w:sz w:val="28"/>
          <w:szCs w:val="28"/>
        </w:rPr>
        <w:t>Нормативно-правовое и организационное обеспечение сетевого взаимодействия образовательных организаций на региональном уровне.</w:t>
      </w:r>
    </w:p>
    <w:p w:rsidR="00E30212" w:rsidRPr="00D63948" w:rsidRDefault="00E30212" w:rsidP="00880FA5">
      <w:pPr>
        <w:spacing w:after="0" w:line="240" w:lineRule="auto"/>
        <w:ind w:firstLine="709"/>
        <w:jc w:val="both"/>
        <w:rPr>
          <w:i/>
        </w:rPr>
      </w:pPr>
      <w:r>
        <w:t>Н</w:t>
      </w:r>
      <w:r w:rsidRPr="00D63948">
        <w:t>а первом этапе развития сетевого взаимодействия</w:t>
      </w:r>
      <w:r>
        <w:t xml:space="preserve"> р</w:t>
      </w:r>
      <w:r w:rsidRPr="00D63948">
        <w:t>егиональный орган управления образованием должен взять на себя управление этими процессами, а значит – сформировать «правила игры»</w:t>
      </w:r>
      <w:r>
        <w:t>, организовать переподготовку целевых групп специалистов</w:t>
      </w:r>
      <w:r w:rsidRPr="00D63948">
        <w:t xml:space="preserve"> и «запустить» новые процедуры и форматы. 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t>Прежде всего, на региональном уровне должна быть сформирована нормативная регламентация исполнения ресурсных функций уч</w:t>
      </w:r>
      <w:r>
        <w:t>ебными заведениями</w:t>
      </w:r>
      <w:r w:rsidRPr="00D63948">
        <w:t xml:space="preserve">, которые будут предоставлять свои образовательные ресурсы другим единицам сети. Кроме того, следует нормативно «закрепить» участников сетевого взаимодействия. Фактически региональный орган управления образованием «назначает», исходя из планов и программ, сформированных на предыдущих этапах деятельности рабочей группы, участников каждой образовательной сети (в соответствии с </w:t>
      </w:r>
      <w:r>
        <w:t>профессиями НПО и специальностями СПО технического профиля</w:t>
      </w:r>
      <w:r w:rsidRPr="00D63948">
        <w:t>). Такое «вертикальное» построение сетей, как показывает опыт, необходимо на начальном этапе для «запуска» механизма сетевого взаимодействия. Впоследствии (и параллельно) уч</w:t>
      </w:r>
      <w:r w:rsidR="00A6200F">
        <w:t>реждения</w:t>
      </w:r>
      <w:r w:rsidRPr="00D63948">
        <w:t>, располагающие уникальными ресурсами, могут на инициативной основе развивать сетевые форматы, расширять целевые группы потребителей своих услуг, выходить на новые сегменты рынка образовательных услуг.</w:t>
      </w:r>
    </w:p>
    <w:p w:rsidR="00E30212" w:rsidRDefault="00E30212" w:rsidP="00D63948">
      <w:pPr>
        <w:spacing w:after="0" w:line="240" w:lineRule="auto"/>
        <w:ind w:firstLine="709"/>
        <w:jc w:val="both"/>
      </w:pPr>
      <w:r>
        <w:t>О</w:t>
      </w:r>
      <w:r w:rsidRPr="00D63948">
        <w:t>рганизационно-правово</w:t>
      </w:r>
      <w:r>
        <w:t>е</w:t>
      </w:r>
      <w:r w:rsidRPr="00D63948">
        <w:t xml:space="preserve"> оформлени</w:t>
      </w:r>
      <w:r>
        <w:t>е</w:t>
      </w:r>
      <w:r w:rsidRPr="00D63948">
        <w:t xml:space="preserve"> сетевого взаимодействия </w:t>
      </w:r>
      <w:r>
        <w:t xml:space="preserve">может </w:t>
      </w:r>
      <w:r w:rsidRPr="00D63948">
        <w:t>включ</w:t>
      </w:r>
      <w:r>
        <w:t>а</w:t>
      </w:r>
      <w:r w:rsidRPr="00D63948">
        <w:t>ть</w:t>
      </w:r>
      <w:r>
        <w:t xml:space="preserve"> нормативный акт</w:t>
      </w:r>
      <w:r w:rsidRPr="00D63948">
        <w:t xml:space="preserve"> регионального органа управления образованием об утверждении: </w:t>
      </w:r>
    </w:p>
    <w:p w:rsidR="00E30212" w:rsidRDefault="00E30212" w:rsidP="00D63948">
      <w:pPr>
        <w:spacing w:after="0" w:line="240" w:lineRule="auto"/>
        <w:ind w:firstLine="709"/>
        <w:jc w:val="both"/>
      </w:pPr>
      <w:r w:rsidRPr="00D63948">
        <w:t>Регионального положения о</w:t>
      </w:r>
      <w:r>
        <w:t xml:space="preserve"> сетевых форматах реализации ОПОП НПО/СПО технического профиля</w:t>
      </w:r>
      <w:r w:rsidRPr="00D63948">
        <w:t xml:space="preserve">; </w:t>
      </w:r>
    </w:p>
    <w:p w:rsidR="00E30212" w:rsidRDefault="00E30212" w:rsidP="00D63948">
      <w:pPr>
        <w:spacing w:after="0" w:line="240" w:lineRule="auto"/>
        <w:ind w:firstLine="709"/>
        <w:jc w:val="both"/>
      </w:pPr>
      <w:r w:rsidRPr="00D63948">
        <w:t xml:space="preserve">списков </w:t>
      </w:r>
      <w:r>
        <w:t>участников</w:t>
      </w:r>
      <w:r w:rsidRPr="00D63948">
        <w:t xml:space="preserve"> сетевых образовательных программ </w:t>
      </w:r>
      <w:r>
        <w:t>в рамках профессиональных модулей по рабочим профессиям в составе ОПОП СПО;</w:t>
      </w:r>
    </w:p>
    <w:p w:rsidR="00E30212" w:rsidRDefault="00E30212" w:rsidP="00D63948">
      <w:pPr>
        <w:spacing w:after="0" w:line="240" w:lineRule="auto"/>
        <w:ind w:firstLine="709"/>
        <w:jc w:val="both"/>
      </w:pPr>
      <w:r w:rsidRPr="00D63948">
        <w:t>примерн</w:t>
      </w:r>
      <w:r>
        <w:t>ого</w:t>
      </w:r>
      <w:r w:rsidRPr="00D63948">
        <w:t xml:space="preserve"> договор</w:t>
      </w:r>
      <w:r>
        <w:t>а</w:t>
      </w:r>
      <w:r w:rsidRPr="00D63948">
        <w:t xml:space="preserve"> между </w:t>
      </w:r>
      <w:r>
        <w:t>участниками сетевого взаимодействия</w:t>
      </w:r>
      <w:r w:rsidRPr="00D63948">
        <w:t xml:space="preserve">; 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t>примерн</w:t>
      </w:r>
      <w:r>
        <w:t>ой</w:t>
      </w:r>
      <w:r w:rsidRPr="00D63948">
        <w:t xml:space="preserve"> смет</w:t>
      </w:r>
      <w:r>
        <w:t>ы</w:t>
      </w:r>
      <w:r w:rsidRPr="00D63948">
        <w:t xml:space="preserve"> на образовательные расходы по каждо</w:t>
      </w:r>
      <w:r>
        <w:t>му профессиональному модулю (другим сетевым программам)</w:t>
      </w:r>
      <w:r w:rsidRPr="00D63948">
        <w:t>.</w:t>
      </w:r>
    </w:p>
    <w:p w:rsidR="00E30212" w:rsidRPr="00D63948" w:rsidRDefault="00E30212" w:rsidP="00BB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D63948">
        <w:rPr>
          <w:bCs/>
        </w:rPr>
        <w:t>Одним из возможных вариантов «запуска» первых форматов сетевого взаимодействия выступа</w:t>
      </w:r>
      <w:r>
        <w:rPr>
          <w:bCs/>
        </w:rPr>
        <w:t>е</w:t>
      </w:r>
      <w:r w:rsidRPr="00D63948">
        <w:rPr>
          <w:bCs/>
        </w:rPr>
        <w:t xml:space="preserve">т система </w:t>
      </w:r>
      <w:r w:rsidRPr="00EA4851">
        <w:rPr>
          <w:bCs/>
          <w:i/>
        </w:rPr>
        <w:t>региональных экспериментальных площадок</w:t>
      </w:r>
      <w:r w:rsidRPr="00D63948">
        <w:rPr>
          <w:bCs/>
        </w:rPr>
        <w:t xml:space="preserve">, обеспечивающих для </w:t>
      </w:r>
      <w:r>
        <w:rPr>
          <w:bCs/>
        </w:rPr>
        <w:t>участников сетевого взаимодействия</w:t>
      </w:r>
      <w:r w:rsidRPr="00D63948">
        <w:rPr>
          <w:bCs/>
        </w:rPr>
        <w:t xml:space="preserve"> особый режим апробации механизмов нормативного </w:t>
      </w:r>
      <w:r>
        <w:rPr>
          <w:bCs/>
        </w:rPr>
        <w:t>регулирования</w:t>
      </w:r>
      <w:r w:rsidRPr="00D63948">
        <w:rPr>
          <w:bCs/>
        </w:rPr>
        <w:t xml:space="preserve"> и организационных схем финансирования сетевых образовательных программ.</w:t>
      </w:r>
      <w:r>
        <w:rPr>
          <w:bCs/>
        </w:rPr>
        <w:t xml:space="preserve"> В российском опыте реструктуризации системы НПО/СПО использовался также </w:t>
      </w:r>
      <w:r w:rsidRPr="00D63948">
        <w:t xml:space="preserve">вариант </w:t>
      </w:r>
      <w:r>
        <w:t xml:space="preserve">организации </w:t>
      </w:r>
      <w:r w:rsidRPr="00D63948">
        <w:t xml:space="preserve">сетевых форматов посредством проведения </w:t>
      </w:r>
      <w:r w:rsidRPr="00EA4851">
        <w:rPr>
          <w:i/>
        </w:rPr>
        <w:lastRenderedPageBreak/>
        <w:t xml:space="preserve">конкурсного отбора </w:t>
      </w:r>
      <w:r>
        <w:t xml:space="preserve">образовательных организаций – участников сетевого взаимодействия (например, в Ярославской области). </w:t>
      </w:r>
    </w:p>
    <w:p w:rsidR="00E30212" w:rsidRDefault="00E30212" w:rsidP="00D63948">
      <w:pPr>
        <w:spacing w:after="0" w:line="240" w:lineRule="auto"/>
        <w:ind w:firstLine="709"/>
        <w:jc w:val="both"/>
      </w:pPr>
      <w:r w:rsidRPr="00D63948">
        <w:t xml:space="preserve">Если в регионе </w:t>
      </w:r>
      <w:r>
        <w:t xml:space="preserve">практика </w:t>
      </w:r>
      <w:r w:rsidRPr="00D63948">
        <w:t xml:space="preserve">реализации сетевых образовательных программ </w:t>
      </w:r>
      <w:r>
        <w:t>вводится впервые</w:t>
      </w:r>
      <w:r w:rsidRPr="00D63948">
        <w:t>, целесообразн</w:t>
      </w:r>
      <w:r>
        <w:t>ой</w:t>
      </w:r>
      <w:r w:rsidRPr="00D63948">
        <w:t xml:space="preserve"> представляется определенн</w:t>
      </w:r>
      <w:r>
        <w:t>ая</w:t>
      </w:r>
      <w:r w:rsidRPr="00D63948">
        <w:t xml:space="preserve"> </w:t>
      </w:r>
      <w:r>
        <w:t>централизация формирования</w:t>
      </w:r>
      <w:r w:rsidRPr="00D63948">
        <w:t xml:space="preserve"> учебно-методического оснащения сетевого взаимодействия. Это необходимо для </w:t>
      </w:r>
      <w:r>
        <w:t xml:space="preserve">того, чтобы </w:t>
      </w:r>
      <w:r w:rsidRPr="00D63948">
        <w:t>с самого начала обеспеч</w:t>
      </w:r>
      <w:r>
        <w:t xml:space="preserve">ить </w:t>
      </w:r>
      <w:r w:rsidRPr="00D63948">
        <w:t xml:space="preserve"> качеств</w:t>
      </w:r>
      <w:r>
        <w:t>о</w:t>
      </w:r>
      <w:r w:rsidRPr="00D63948">
        <w:t xml:space="preserve"> профессионального образования, соответствующе</w:t>
      </w:r>
      <w:r>
        <w:t>е</w:t>
      </w:r>
      <w:r w:rsidRPr="00D63948">
        <w:t xml:space="preserve"> требованиями его заказчиков и потребителей (</w:t>
      </w:r>
      <w:r>
        <w:t>в том числе государства - в рамках ФГОС нового поколения</w:t>
      </w:r>
      <w:r w:rsidRPr="00D63948">
        <w:t xml:space="preserve">). </w:t>
      </w:r>
      <w:r>
        <w:t xml:space="preserve">В связи с этим, профессиональные модули ОПОП НПО/СПО технического профиля, предлагаемые для сетевых форматов, могут проходить процедуры региональной экспертизы и утверждаться Экспертным советом при региональном органе управления образованием. </w:t>
      </w:r>
    </w:p>
    <w:p w:rsidR="00E30212" w:rsidRPr="00D63948" w:rsidRDefault="00E30212" w:rsidP="001D441F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D63948">
        <w:rPr>
          <w:sz w:val="28"/>
          <w:szCs w:val="28"/>
        </w:rPr>
        <w:t xml:space="preserve">Возможно использование экспертных процедур в контексте государственно-общественного управления качеством образования. Учебно-методическое оснащение </w:t>
      </w:r>
      <w:r>
        <w:rPr>
          <w:sz w:val="28"/>
          <w:szCs w:val="28"/>
        </w:rPr>
        <w:t xml:space="preserve">профессиональных </w:t>
      </w:r>
      <w:r w:rsidRPr="00D63948">
        <w:rPr>
          <w:sz w:val="28"/>
          <w:szCs w:val="28"/>
        </w:rPr>
        <w:t>модулей (программы, примерные контрольно-измерительные материалы для оценки профессиональных и общих компетенций, освоенных в сетевом режиме) предъявляются для широкого обсуждения работодателям, педагогическому сообществу, экспертам, представителям гражданских институтов региона. Такие публичные процедуры одновременно являются и инструментом информирования регионального сообщества, заказчиков образования (прежде всего, работодателей) о развитии сетевого взаимодействия.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t xml:space="preserve">Для реализации сетевых образовательных программ повышения квалификации преподавателей профессионального цикла и мастеров производственного обучения требуемое правовое обеспечение </w:t>
      </w:r>
      <w:r>
        <w:t xml:space="preserve">регионального уровня </w:t>
      </w:r>
      <w:r w:rsidRPr="00D63948">
        <w:t>включает в себя следующие нормативные акты: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t xml:space="preserve">Распоряжение регионального органа управления образованием о разработке </w:t>
      </w:r>
      <w:r>
        <w:t>подведомственным ему</w:t>
      </w:r>
      <w:r w:rsidRPr="00D63948">
        <w:t xml:space="preserve"> институтом повышения квалификации и переподготовки работников образования (другим учреждением дополнительного профессионального образования) программ стажиров</w:t>
      </w:r>
      <w:r>
        <w:t>о</w:t>
      </w:r>
      <w:r w:rsidRPr="00D63948">
        <w:t xml:space="preserve">к преподавателей профессионального цикла и мастеров производственного обучения на базе </w:t>
      </w:r>
      <w:r>
        <w:t>уч</w:t>
      </w:r>
      <w:r w:rsidR="00CD5805">
        <w:t>реждений</w:t>
      </w:r>
      <w:r>
        <w:t xml:space="preserve"> НПО/СПО, которые предоставляют свои образовательные ресурсы другим участникам сетевого взаимодействия;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>
        <w:t>п</w:t>
      </w:r>
      <w:r w:rsidRPr="00D63948">
        <w:t xml:space="preserve">римерный договор о совместной деятельности регионального института повышения квалификации и переподготовки работников образования и </w:t>
      </w:r>
      <w:r>
        <w:t>уч</w:t>
      </w:r>
      <w:r w:rsidR="00CD5805">
        <w:t>реждений</w:t>
      </w:r>
      <w:r>
        <w:t xml:space="preserve"> НПО/СПО, участников сетевого взаимодействия;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t>План работы регионального института повышения квалификации и переподготовки работников образования на текущий учебный год, утвержденный региональным органом управления образованием</w:t>
      </w:r>
      <w:r>
        <w:t xml:space="preserve"> (</w:t>
      </w:r>
      <w:r w:rsidRPr="00D63948">
        <w:t>с включением программ стажировок преподавателей профессионального цикла и мастеров производственного обучения для осуществления целевого финансирования).</w:t>
      </w:r>
    </w:p>
    <w:p w:rsidR="00E30212" w:rsidRPr="00D63948" w:rsidRDefault="00E30212" w:rsidP="00D63948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D63948">
        <w:rPr>
          <w:sz w:val="28"/>
          <w:szCs w:val="28"/>
        </w:rPr>
        <w:t xml:space="preserve">Кадровый ресурс – один из важнейших типов ресурсного обеспечения сетевого взаимодействия. Региональный орган управления образованием (его </w:t>
      </w:r>
      <w:r w:rsidRPr="00D63948">
        <w:rPr>
          <w:sz w:val="28"/>
          <w:szCs w:val="28"/>
        </w:rPr>
        <w:lastRenderedPageBreak/>
        <w:t xml:space="preserve">кадровая служба) при развитии сетевых форматов должен решить совокупность управленческих задач, связанных с описанием и институциональным оформлением нового функционала педагогических работников, работающих в рамках сетевого взаимодействия. </w:t>
      </w:r>
    </w:p>
    <w:p w:rsidR="00E30212" w:rsidRPr="00D63948" w:rsidRDefault="00E30212" w:rsidP="00D63948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D63948">
        <w:rPr>
          <w:sz w:val="28"/>
          <w:szCs w:val="28"/>
        </w:rPr>
        <w:t xml:space="preserve">Новые функциональные «роли», которые возникают в сетевых форматах, экспертами оцениваются по-разному. Чаще всего указывается, что для обеспечения эффективной реализации сетевых образовательных программ необходимы специальные педагогические «должности»: педагог-навигатор образовательных сетей, сетевой методист, тьютор. </w:t>
      </w:r>
    </w:p>
    <w:p w:rsidR="00E30212" w:rsidRPr="00D63948" w:rsidRDefault="00E30212" w:rsidP="00D63948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D63948">
        <w:rPr>
          <w:sz w:val="28"/>
          <w:szCs w:val="28"/>
        </w:rPr>
        <w:t>Очевидно, что необходима специальная работа по составлению должностных инструкций, функциональных обязанностей, тарификации таких специалистов, а также обеспечение базы для их подготовки и аттестации. Следует отметить, что наиболее простым решением, по-видимому, будет описание дополнительных функциональных обязанностей в должностных инструкциях существующих педагогических работников (методистов, социальных педагогов и т.д.).</w:t>
      </w:r>
    </w:p>
    <w:p w:rsidR="00E30212" w:rsidRPr="00D63948" w:rsidRDefault="00E30212" w:rsidP="00D63948">
      <w:pPr>
        <w:spacing w:after="0" w:line="240" w:lineRule="auto"/>
        <w:ind w:firstLine="709"/>
        <w:jc w:val="both"/>
      </w:pPr>
      <w:r w:rsidRPr="00D63948">
        <w:t xml:space="preserve">Форматы сетевого взаимодействия учреждений НПО/СПО достаточно инновационны, поэтому перед региональными органами управления образованием стоит задача «встраивания» их в существующие регламенты и правила, существующие в регионе. Предстоит решить вопросы с лицензионными и аккредитационными показателями образовательных учреждений-участников сетевого взаимодействия, параметрами и процедурами итоговой государственной аттестации </w:t>
      </w:r>
      <w:r>
        <w:t>обучающихся</w:t>
      </w:r>
      <w:r w:rsidRPr="00D63948">
        <w:t>, прошедших обучение в сетевом режиме, государственной аттестацией педагогов и административных работников уч</w:t>
      </w:r>
      <w:r w:rsidR="00CD5805">
        <w:t>реждений</w:t>
      </w:r>
      <w:r w:rsidRPr="00D63948">
        <w:t xml:space="preserve"> и т.д. </w:t>
      </w:r>
    </w:p>
    <w:p w:rsidR="00E30212" w:rsidRPr="00D63948" w:rsidRDefault="00E30212" w:rsidP="00D639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3948">
        <w:t>Результат</w:t>
      </w:r>
      <w:r>
        <w:t>о</w:t>
      </w:r>
      <w:r w:rsidRPr="00D63948">
        <w:t xml:space="preserve">м </w:t>
      </w:r>
      <w:r>
        <w:t>реализации описанных видов деятельности</w:t>
      </w:r>
      <w:r w:rsidRPr="00D63948">
        <w:t xml:space="preserve"> являются «запуск» сетевого взаимодействия </w:t>
      </w:r>
      <w:r>
        <w:t xml:space="preserve">образовательных организаций </w:t>
      </w:r>
      <w:r w:rsidRPr="00D63948">
        <w:t xml:space="preserve"> НПО/СПО в соответствии с планами и программами и перевод сетевых форматов в «штатный» режим на основе целостного нормативного и организационно-правового оформления образовательных сетей. </w:t>
      </w:r>
    </w:p>
    <w:p w:rsidR="00E30212" w:rsidRPr="004053BA" w:rsidRDefault="00E30212" w:rsidP="00D63948">
      <w:pPr>
        <w:spacing w:after="0" w:line="240" w:lineRule="auto"/>
        <w:ind w:firstLine="709"/>
        <w:jc w:val="both"/>
      </w:pPr>
    </w:p>
    <w:p w:rsidR="00E30212" w:rsidRPr="00B02B44" w:rsidRDefault="00E30212" w:rsidP="00F4157C">
      <w:pPr>
        <w:pStyle w:val="11"/>
        <w:spacing w:line="252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02B44">
        <w:rPr>
          <w:b/>
          <w:sz w:val="28"/>
          <w:szCs w:val="28"/>
        </w:rPr>
        <w:t>.</w:t>
      </w:r>
      <w:r w:rsidR="00924CD1">
        <w:rPr>
          <w:b/>
          <w:sz w:val="28"/>
          <w:szCs w:val="28"/>
        </w:rPr>
        <w:t xml:space="preserve"> </w:t>
      </w:r>
      <w:r w:rsidRPr="00B02B44">
        <w:rPr>
          <w:b/>
          <w:sz w:val="28"/>
          <w:szCs w:val="28"/>
        </w:rPr>
        <w:t xml:space="preserve">Риски </w:t>
      </w:r>
      <w:r>
        <w:rPr>
          <w:b/>
          <w:sz w:val="28"/>
          <w:szCs w:val="28"/>
        </w:rPr>
        <w:t xml:space="preserve">оптимизации сетей образовательных организаций начального и среднего профессионального образования, </w:t>
      </w:r>
      <w:r w:rsidRPr="00B02B44">
        <w:rPr>
          <w:b/>
          <w:sz w:val="28"/>
          <w:szCs w:val="28"/>
        </w:rPr>
        <w:t>способы их профилактики</w:t>
      </w:r>
      <w:r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  м</w:t>
      </w:r>
      <w:r w:rsidRPr="00B02B44">
        <w:rPr>
          <w:b/>
          <w:sz w:val="28"/>
          <w:szCs w:val="28"/>
        </w:rPr>
        <w:t>инимизации.</w:t>
      </w:r>
    </w:p>
    <w:p w:rsidR="00E30212" w:rsidRDefault="00E30212" w:rsidP="00F4157C">
      <w:pPr>
        <w:pStyle w:val="Default"/>
        <w:spacing w:line="252" w:lineRule="auto"/>
        <w:ind w:firstLine="709"/>
        <w:jc w:val="both"/>
        <w:rPr>
          <w:sz w:val="28"/>
          <w:szCs w:val="28"/>
        </w:rPr>
      </w:pPr>
      <w:r w:rsidRPr="00B02B44">
        <w:rPr>
          <w:sz w:val="28"/>
          <w:szCs w:val="28"/>
        </w:rPr>
        <w:t xml:space="preserve">Существующий сегодня опыт </w:t>
      </w:r>
      <w:r>
        <w:rPr>
          <w:sz w:val="28"/>
          <w:szCs w:val="28"/>
        </w:rPr>
        <w:t>оптимизации сетей образовательных организаций</w:t>
      </w:r>
      <w:r w:rsidRPr="00B02B44">
        <w:rPr>
          <w:sz w:val="28"/>
          <w:szCs w:val="28"/>
        </w:rPr>
        <w:t xml:space="preserve"> в России свидетельствует о том, что наиболее вероятными рисками </w:t>
      </w:r>
      <w:r w:rsidRPr="00F4157C">
        <w:rPr>
          <w:sz w:val="28"/>
          <w:szCs w:val="28"/>
        </w:rPr>
        <w:t xml:space="preserve">являются  </w:t>
      </w:r>
      <w:r>
        <w:rPr>
          <w:sz w:val="28"/>
          <w:szCs w:val="28"/>
        </w:rPr>
        <w:t>следующие:</w:t>
      </w:r>
    </w:p>
    <w:p w:rsidR="00E30212" w:rsidRDefault="00E30212" w:rsidP="00F4157C">
      <w:pPr>
        <w:pStyle w:val="Default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(или предполагаемые) </w:t>
      </w:r>
      <w:r w:rsidRPr="00F4157C">
        <w:rPr>
          <w:sz w:val="28"/>
          <w:szCs w:val="28"/>
        </w:rPr>
        <w:t>негативные социальные последствия для работников</w:t>
      </w:r>
      <w:r>
        <w:rPr>
          <w:sz w:val="28"/>
          <w:szCs w:val="28"/>
        </w:rPr>
        <w:t xml:space="preserve"> образовательных организаций</w:t>
      </w:r>
      <w:r w:rsidRPr="00F4157C">
        <w:rPr>
          <w:sz w:val="28"/>
          <w:szCs w:val="28"/>
        </w:rPr>
        <w:t xml:space="preserve">, связанные с усилением </w:t>
      </w:r>
      <w:r>
        <w:rPr>
          <w:sz w:val="28"/>
          <w:szCs w:val="28"/>
        </w:rPr>
        <w:t xml:space="preserve">конкуренции в </w:t>
      </w:r>
      <w:r w:rsidRPr="00F4157C">
        <w:rPr>
          <w:sz w:val="28"/>
          <w:szCs w:val="28"/>
        </w:rPr>
        <w:t>системы профессионального образования</w:t>
      </w:r>
      <w:r>
        <w:rPr>
          <w:sz w:val="28"/>
          <w:szCs w:val="28"/>
        </w:rPr>
        <w:t>, изменением отдельных существенных условий деятельности персонала, увеличением нагрузок, связанных с трудоемкими процедурами формирования сетевых образовательных программ;</w:t>
      </w:r>
    </w:p>
    <w:p w:rsidR="00E30212" w:rsidRDefault="00E30212" w:rsidP="00003E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н</w:t>
      </w:r>
      <w:r w:rsidRPr="003B5941">
        <w:t xml:space="preserve">еготовность руководителей образовательных </w:t>
      </w:r>
      <w:r>
        <w:t xml:space="preserve">организаций </w:t>
      </w:r>
      <w:r w:rsidRPr="003B5941">
        <w:t>к реорганизации</w:t>
      </w:r>
      <w:r>
        <w:t xml:space="preserve"> (созданию образовательных комплексов НПО/СПО и реализации сетевых программ).</w:t>
      </w:r>
    </w:p>
    <w:p w:rsidR="00E30212" w:rsidRPr="00F4157C" w:rsidRDefault="00E30212" w:rsidP="00F4157C">
      <w:pPr>
        <w:pStyle w:val="Default"/>
        <w:spacing w:line="252" w:lineRule="auto"/>
        <w:ind w:firstLine="709"/>
        <w:jc w:val="both"/>
        <w:rPr>
          <w:sz w:val="28"/>
          <w:szCs w:val="28"/>
        </w:rPr>
      </w:pPr>
      <w:r w:rsidRPr="00F4157C">
        <w:rPr>
          <w:sz w:val="28"/>
          <w:szCs w:val="28"/>
        </w:rPr>
        <w:t>Указанные обстоятельства могут вызывать социальную напряженность в педагогическом сообществе системы профессионального образования</w:t>
      </w:r>
      <w:r>
        <w:rPr>
          <w:sz w:val="28"/>
          <w:szCs w:val="28"/>
        </w:rPr>
        <w:t xml:space="preserve">, что  </w:t>
      </w:r>
      <w:r w:rsidRPr="00F4157C">
        <w:rPr>
          <w:sz w:val="28"/>
          <w:szCs w:val="28"/>
        </w:rPr>
        <w:t>позволяет предположить возможность проявления так</w:t>
      </w:r>
      <w:r>
        <w:rPr>
          <w:sz w:val="28"/>
          <w:szCs w:val="28"/>
        </w:rPr>
        <w:t>ой</w:t>
      </w:r>
      <w:r w:rsidRPr="00F4157C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F4157C">
        <w:rPr>
          <w:sz w:val="28"/>
          <w:szCs w:val="28"/>
        </w:rPr>
        <w:t xml:space="preserve"> протестного поведения как сопротивление изменениям. </w:t>
      </w:r>
    </w:p>
    <w:p w:rsidR="00E30212" w:rsidRPr="00003EF6" w:rsidRDefault="00E30212" w:rsidP="00003EF6">
      <w:pPr>
        <w:pStyle w:val="23"/>
        <w:spacing w:after="0" w:line="240" w:lineRule="auto"/>
        <w:ind w:left="0" w:firstLine="709"/>
        <w:jc w:val="both"/>
      </w:pPr>
      <w:r w:rsidRPr="00003EF6">
        <w:t xml:space="preserve">Для снижения вероятности </w:t>
      </w:r>
      <w:r>
        <w:t>наступления данных негативных последствий</w:t>
      </w:r>
      <w:r w:rsidRPr="00003EF6">
        <w:t xml:space="preserve"> целесообразно:</w:t>
      </w:r>
      <w:r w:rsidRPr="00003EF6">
        <w:rPr>
          <w:i/>
        </w:rPr>
        <w:t xml:space="preserve"> </w:t>
      </w:r>
    </w:p>
    <w:p w:rsidR="00E30212" w:rsidRPr="00003EF6" w:rsidRDefault="00E30212" w:rsidP="00003EF6">
      <w:pPr>
        <w:spacing w:after="0" w:line="240" w:lineRule="auto"/>
        <w:ind w:firstLine="709"/>
        <w:jc w:val="both"/>
        <w:rPr>
          <w:bCs/>
        </w:rPr>
      </w:pPr>
      <w:r w:rsidRPr="00003EF6">
        <w:rPr>
          <w:bCs/>
        </w:rPr>
        <w:t>осуществление информационных кампаний во внешней среде, среди педагогической общественности и персонала отрасли профессионального образования, предупреждающих возникновения конфликтных ситуаций, разъясняющих преимущества и позитивные последствия оптимизации региональной сети образовательных организаций;</w:t>
      </w:r>
    </w:p>
    <w:p w:rsidR="00E30212" w:rsidRPr="00003EF6" w:rsidRDefault="00E30212" w:rsidP="00003E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03EF6">
        <w:t xml:space="preserve">специальная подготовка руководителей образовательных учреждений к работе в новых условиях; </w:t>
      </w:r>
    </w:p>
    <w:p w:rsidR="00E30212" w:rsidRPr="00003EF6" w:rsidRDefault="00E30212" w:rsidP="00003EF6">
      <w:pPr>
        <w:spacing w:after="0" w:line="240" w:lineRule="auto"/>
        <w:ind w:firstLine="709"/>
        <w:jc w:val="both"/>
        <w:rPr>
          <w:bCs/>
        </w:rPr>
      </w:pPr>
      <w:r w:rsidRPr="00003EF6">
        <w:t xml:space="preserve">участие административного корпуса </w:t>
      </w:r>
      <w:r>
        <w:t>уч</w:t>
      </w:r>
      <w:r w:rsidR="00287D3D">
        <w:t>реждений</w:t>
      </w:r>
      <w:r>
        <w:t xml:space="preserve"> НПО/СПО </w:t>
      </w:r>
      <w:r w:rsidRPr="00003EF6">
        <w:t xml:space="preserve"> в проектировании и обсуждении вариантов реструктуризации образовательных сетей</w:t>
      </w:r>
      <w:r>
        <w:t>;</w:t>
      </w:r>
    </w:p>
    <w:p w:rsidR="00E30212" w:rsidRPr="00003EF6" w:rsidRDefault="00E30212" w:rsidP="00003EF6">
      <w:pPr>
        <w:spacing w:after="0" w:line="240" w:lineRule="auto"/>
        <w:ind w:firstLine="709"/>
        <w:jc w:val="both"/>
        <w:rPr>
          <w:bCs/>
        </w:rPr>
      </w:pPr>
      <w:r w:rsidRPr="00003EF6">
        <w:t>организация обсуждения значимых вопросов реструктуризации сети и реорганизации уч</w:t>
      </w:r>
      <w:r w:rsidR="00287D3D">
        <w:t>реждений образования</w:t>
      </w:r>
      <w:r w:rsidRPr="00003EF6">
        <w:t xml:space="preserve"> на уровне регионов и отдельных территорий с публикациями и учетом мнений профессионального сообщества по обсуждаемым вопросам;</w:t>
      </w:r>
    </w:p>
    <w:p w:rsidR="00E30212" w:rsidRPr="00003EF6" w:rsidRDefault="00E30212" w:rsidP="00003E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</w:t>
      </w:r>
      <w:r w:rsidRPr="00003EF6">
        <w:t xml:space="preserve">пределение и поддержка лидеров образования, понимающих необходимость структурных изменений сферы образования и способных эффективно участвовать в реструктуризации образовательных сетей; </w:t>
      </w:r>
    </w:p>
    <w:p w:rsidR="00E30212" w:rsidRPr="00003EF6" w:rsidRDefault="00E30212" w:rsidP="00003EF6">
      <w:pPr>
        <w:spacing w:after="0" w:line="240" w:lineRule="auto"/>
        <w:ind w:firstLine="709"/>
        <w:jc w:val="both"/>
        <w:rPr>
          <w:bCs/>
        </w:rPr>
      </w:pPr>
      <w:r w:rsidRPr="00003EF6">
        <w:rPr>
          <w:bCs/>
        </w:rPr>
        <w:t>поэтапность</w:t>
      </w:r>
      <w:r>
        <w:rPr>
          <w:bCs/>
        </w:rPr>
        <w:t xml:space="preserve">, </w:t>
      </w:r>
      <w:r w:rsidRPr="00003EF6">
        <w:rPr>
          <w:bCs/>
        </w:rPr>
        <w:t xml:space="preserve">преемственность </w:t>
      </w:r>
      <w:r>
        <w:rPr>
          <w:bCs/>
        </w:rPr>
        <w:t xml:space="preserve">и открытость </w:t>
      </w:r>
      <w:r w:rsidRPr="00003EF6">
        <w:rPr>
          <w:bCs/>
        </w:rPr>
        <w:t>проводимых преобразований.</w:t>
      </w:r>
    </w:p>
    <w:p w:rsidR="00E30212" w:rsidRDefault="00E30212" w:rsidP="00003EF6">
      <w:pPr>
        <w:autoSpaceDE w:val="0"/>
        <w:spacing w:after="0" w:line="240" w:lineRule="auto"/>
        <w:ind w:firstLine="709"/>
        <w:jc w:val="both"/>
      </w:pPr>
      <w:r w:rsidRPr="00003EF6">
        <w:t xml:space="preserve">Среди рисков развития сетевого взаимодействия образовательных организаций можно выделить также риск отсутствия необходимой координации и неэффективного управления. Минимизация этого риска возможна в условиях сформированной </w:t>
      </w:r>
      <w:r w:rsidRPr="00003EF6">
        <w:rPr>
          <w:rStyle w:val="FontStyle75"/>
          <w:rFonts w:ascii="Times New Roman" w:hAnsi="Times New Roman" w:cs="Times New Roman"/>
          <w:sz w:val="28"/>
          <w:szCs w:val="28"/>
        </w:rPr>
        <w:t xml:space="preserve">системы мониторинга, который </w:t>
      </w:r>
      <w:r w:rsidRPr="00003EF6">
        <w:t>целесообразно ориентировать как на сканирование ситуации в самой системе, на анализ работы формирующихся механизмов, институтов и их составляющих, так и на непрерывное отслеживание внешних условий, в которых эта деятельность осуществляется, а на этом основании</w:t>
      </w:r>
      <w:r w:rsidRPr="00F4157C">
        <w:t xml:space="preserve"> – прогнозирование </w:t>
      </w:r>
      <w:r w:rsidR="00287D3D">
        <w:t xml:space="preserve">дальнейшего </w:t>
      </w:r>
      <w:r w:rsidRPr="00F4157C">
        <w:t xml:space="preserve">развития ситуации. </w:t>
      </w:r>
    </w:p>
    <w:p w:rsidR="00AD3B7E" w:rsidRDefault="00AD3B7E" w:rsidP="00AD3B7E">
      <w:pPr>
        <w:autoSpaceDE w:val="0"/>
        <w:spacing w:after="0" w:line="240" w:lineRule="auto"/>
        <w:ind w:firstLine="709"/>
        <w:jc w:val="right"/>
        <w:rPr>
          <w:b/>
        </w:rPr>
      </w:pPr>
      <w:r w:rsidRPr="00E10EB3">
        <w:rPr>
          <w:b/>
        </w:rPr>
        <w:t>Приложение</w:t>
      </w:r>
      <w:r>
        <w:rPr>
          <w:b/>
        </w:rPr>
        <w:t xml:space="preserve"> 1.</w:t>
      </w:r>
    </w:p>
    <w:p w:rsidR="00AD3B7E" w:rsidRPr="00E10EB3" w:rsidRDefault="00AD3B7E" w:rsidP="00AD3B7E">
      <w:pPr>
        <w:spacing w:line="240" w:lineRule="auto"/>
        <w:jc w:val="right"/>
        <w:rPr>
          <w:b/>
        </w:rPr>
      </w:pPr>
    </w:p>
    <w:p w:rsidR="00AD3B7E" w:rsidRPr="00E10EB3" w:rsidRDefault="00AD3B7E" w:rsidP="00AD3B7E">
      <w:pPr>
        <w:spacing w:line="240" w:lineRule="auto"/>
        <w:jc w:val="center"/>
        <w:rPr>
          <w:b/>
        </w:rPr>
      </w:pPr>
      <w:r w:rsidRPr="00E10EB3">
        <w:rPr>
          <w:b/>
        </w:rPr>
        <w:t xml:space="preserve">Перечни укрупненных групп направлений подготовки, </w:t>
      </w:r>
    </w:p>
    <w:p w:rsidR="00AD3B7E" w:rsidRPr="004C61BA" w:rsidRDefault="00AD3B7E" w:rsidP="00AD3B7E">
      <w:pPr>
        <w:spacing w:line="240" w:lineRule="auto"/>
        <w:jc w:val="center"/>
      </w:pPr>
      <w:r w:rsidRPr="00E10EB3">
        <w:rPr>
          <w:b/>
        </w:rPr>
        <w:t>специальностей СПО</w:t>
      </w:r>
      <w:r>
        <w:rPr>
          <w:b/>
        </w:rPr>
        <w:t xml:space="preserve"> и</w:t>
      </w:r>
      <w:r w:rsidRPr="00E10EB3">
        <w:rPr>
          <w:b/>
        </w:rPr>
        <w:t xml:space="preserve"> профессий НПО технического профиля</w:t>
      </w:r>
      <w:r w:rsidRPr="00E10EB3">
        <w:rPr>
          <w:rStyle w:val="a5"/>
          <w:b/>
        </w:rPr>
        <w:footnoteReference w:id="12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387"/>
      </w:tblGrid>
      <w:tr w:rsidR="00AD3B7E" w:rsidRPr="00AD3B7E" w:rsidTr="006C72CD">
        <w:trPr>
          <w:tblHeader/>
        </w:trPr>
        <w:tc>
          <w:tcPr>
            <w:tcW w:w="4219" w:type="dxa"/>
          </w:tcPr>
          <w:p w:rsidR="00AD3B7E" w:rsidRPr="00AD3B7E" w:rsidRDefault="00AD3B7E" w:rsidP="00AD3B7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3B7E">
              <w:rPr>
                <w:b/>
                <w:sz w:val="24"/>
                <w:szCs w:val="24"/>
              </w:rPr>
              <w:t>Уровень СПО</w:t>
            </w:r>
          </w:p>
        </w:tc>
        <w:tc>
          <w:tcPr>
            <w:tcW w:w="5387" w:type="dxa"/>
          </w:tcPr>
          <w:p w:rsidR="00AD3B7E" w:rsidRPr="00AD3B7E" w:rsidRDefault="00AD3B7E" w:rsidP="00AD3B7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3B7E">
              <w:rPr>
                <w:b/>
                <w:sz w:val="24"/>
                <w:szCs w:val="24"/>
              </w:rPr>
              <w:t>Уровень НПО</w:t>
            </w:r>
          </w:p>
        </w:tc>
      </w:tr>
      <w:tr w:rsidR="00AD3B7E" w:rsidRPr="00AD3B7E" w:rsidTr="006C72CD">
        <w:tc>
          <w:tcPr>
            <w:tcW w:w="4219" w:type="dxa"/>
          </w:tcPr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050000 Образование и педагогика</w:t>
            </w:r>
            <w:r w:rsidRPr="00AD3B7E">
              <w:rPr>
                <w:sz w:val="24"/>
                <w:szCs w:val="24"/>
                <w:lang w:eastAsia="ar-SA"/>
              </w:rPr>
              <w:t xml:space="preserve"> (</w:t>
            </w:r>
            <w:r w:rsidRPr="00AD3B7E">
              <w:rPr>
                <w:i/>
                <w:sz w:val="24"/>
                <w:szCs w:val="24"/>
                <w:lang w:eastAsia="ar-SA"/>
              </w:rPr>
              <w:t>051000 Профессиональное обучение (по отраслям</w:t>
            </w:r>
            <w:r w:rsidRPr="00AD3B7E">
              <w:rPr>
                <w:sz w:val="24"/>
                <w:szCs w:val="24"/>
                <w:lang w:eastAsia="ar-SA"/>
              </w:rPr>
              <w:t xml:space="preserve">)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090000 Информационная безопасность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110000 Сельское и рыбное хозяйство</w:t>
            </w:r>
            <w:r w:rsidRPr="00AD3B7E">
              <w:rPr>
                <w:sz w:val="24"/>
                <w:szCs w:val="24"/>
                <w:lang w:eastAsia="ar-SA"/>
              </w:rPr>
              <w:t xml:space="preserve"> (</w:t>
            </w:r>
            <w:r w:rsidRPr="00AD3B7E">
              <w:rPr>
                <w:i/>
                <w:sz w:val="24"/>
                <w:szCs w:val="24"/>
                <w:lang w:eastAsia="ar-SA"/>
              </w:rPr>
              <w:t>110800 Агроинженерия</w:t>
            </w:r>
            <w:r w:rsidRPr="00AD3B7E">
              <w:rPr>
                <w:sz w:val="24"/>
                <w:szCs w:val="24"/>
                <w:lang w:eastAsia="ar-SA"/>
              </w:rPr>
              <w:t xml:space="preserve">)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120000 Геодезия и землеустройство</w:t>
            </w:r>
            <w:r w:rsidRPr="00AD3B7E">
              <w:rPr>
                <w:sz w:val="24"/>
                <w:szCs w:val="24"/>
                <w:lang w:eastAsia="ar-SA"/>
              </w:rPr>
              <w:t xml:space="preserve"> </w:t>
            </w: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130000 Геология, разведка и разработка полезных ископаемых</w:t>
            </w:r>
            <w:r w:rsidRPr="00AD3B7E">
              <w:rPr>
                <w:sz w:val="24"/>
                <w:szCs w:val="24"/>
                <w:lang w:eastAsia="ar-SA"/>
              </w:rPr>
              <w:t xml:space="preserve"> </w:t>
            </w: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140000 Энергетика, энергетическое машиностроение и электротехника </w:t>
            </w: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150000 Металлургия, машиностроение и </w:t>
            </w:r>
            <w:r w:rsidRPr="00AD3B7E">
              <w:rPr>
                <w:b/>
                <w:sz w:val="24"/>
                <w:szCs w:val="24"/>
                <w:lang w:eastAsia="ar-SA"/>
              </w:rPr>
              <w:lastRenderedPageBreak/>
              <w:t xml:space="preserve">металлообработка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160000 Авиационная и ракетно-космическая техника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180000 Морская техника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190000 Транспортные  средства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200000 Приборостроение и оптотехника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210000 Электронная техника, радиотехника и связь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220000 Автоматика и управление </w:t>
            </w: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230000 Информатика и вычислительная техника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AD3B7E">
              <w:rPr>
                <w:sz w:val="24"/>
                <w:szCs w:val="24"/>
                <w:lang w:eastAsia="ar-SA"/>
              </w:rPr>
              <w:t>-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260000 Технология продовольственных продуктов и потребительских товаров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270000 Архитектура и строительство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специальности)</w:t>
            </w:r>
          </w:p>
        </w:tc>
        <w:tc>
          <w:tcPr>
            <w:tcW w:w="5387" w:type="dxa"/>
          </w:tcPr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AD3B7E">
              <w:rPr>
                <w:sz w:val="24"/>
                <w:szCs w:val="24"/>
                <w:lang w:eastAsia="ar-SA"/>
              </w:rPr>
              <w:lastRenderedPageBreak/>
              <w:t>-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AD3B7E">
              <w:rPr>
                <w:sz w:val="24"/>
                <w:szCs w:val="24"/>
                <w:lang w:eastAsia="ar-SA"/>
              </w:rPr>
              <w:t>-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110000 Сельское и рыбное хозяйство</w:t>
            </w:r>
            <w:r w:rsidRPr="00AD3B7E">
              <w:rPr>
                <w:sz w:val="24"/>
                <w:szCs w:val="24"/>
                <w:lang w:eastAsia="ar-SA"/>
              </w:rPr>
              <w:t xml:space="preserve">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sz w:val="24"/>
                <w:szCs w:val="24"/>
                <w:lang w:eastAsia="ar-SA"/>
              </w:rPr>
              <w:t>(</w:t>
            </w:r>
            <w:r w:rsidRPr="00AD3B7E">
              <w:rPr>
                <w:i/>
                <w:sz w:val="24"/>
                <w:szCs w:val="24"/>
                <w:lang w:eastAsia="ar-SA"/>
              </w:rPr>
              <w:t xml:space="preserve">110800.01 Мастер сельскохозяйственного производства, 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11080.02 Тракторист-машинист сельскохозяйственного производства,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 xml:space="preserve"> 110800.03 Электромонтер по ремонту и обслуживанию электрооборудования в сельскохозяйственном производстве,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110800.04 Мастер по техническому обслуживанию и ремонту машинно-тракторного парка</w:t>
            </w:r>
            <w:r w:rsidRPr="00AD3B7E">
              <w:rPr>
                <w:sz w:val="24"/>
                <w:szCs w:val="24"/>
                <w:lang w:eastAsia="ar-SA"/>
              </w:rPr>
              <w:t xml:space="preserve">)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AD3B7E">
              <w:rPr>
                <w:sz w:val="24"/>
                <w:szCs w:val="24"/>
                <w:lang w:eastAsia="ar-SA"/>
              </w:rPr>
              <w:t>-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130000 Геология, разведка и разработка полезных ископаемых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140000 Энергетика, энергетическое машиностроение и электротехника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150000 Металлургия, машиностроение и </w:t>
            </w:r>
            <w:r w:rsidRPr="00AD3B7E">
              <w:rPr>
                <w:b/>
                <w:sz w:val="24"/>
                <w:szCs w:val="24"/>
                <w:lang w:eastAsia="ar-SA"/>
              </w:rPr>
              <w:lastRenderedPageBreak/>
              <w:t xml:space="preserve">металлообработка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160000 Авиационная и ракетно-космическая техника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180000 Морская техника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190000 Транспортные средства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200000 Приборостроение и оптотехника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210000 Электронная техника, радиотехника и связь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220000 Автоматика и управление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>230000 Информатика и вычислительная техника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250000 Воспроизводство и переработка лесных ресурсов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AD3B7E">
              <w:rPr>
                <w:sz w:val="24"/>
                <w:szCs w:val="24"/>
                <w:lang w:eastAsia="ar-SA"/>
              </w:rPr>
              <w:t xml:space="preserve"> (</w:t>
            </w:r>
            <w:r w:rsidRPr="00AD3B7E">
              <w:rPr>
                <w:i/>
                <w:sz w:val="24"/>
                <w:szCs w:val="24"/>
                <w:lang w:eastAsia="ar-SA"/>
              </w:rPr>
              <w:t>кроме профессии 250109.01 Мастер садово-паркового и ландшафтного строительства</w:t>
            </w:r>
            <w:r w:rsidRPr="00AD3B7E">
              <w:rPr>
                <w:sz w:val="24"/>
                <w:szCs w:val="24"/>
                <w:lang w:eastAsia="ar-SA"/>
              </w:rPr>
              <w:t xml:space="preserve">)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260000 Технология продовольственных продуктов и потребительских товаров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D3B7E" w:rsidRPr="00AD3B7E" w:rsidRDefault="00AD3B7E" w:rsidP="00AD3B7E">
            <w:pPr>
              <w:spacing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AD3B7E">
              <w:rPr>
                <w:b/>
                <w:sz w:val="24"/>
                <w:szCs w:val="24"/>
                <w:lang w:eastAsia="ar-SA"/>
              </w:rPr>
              <w:t xml:space="preserve">270000 Архитектура и строительство </w:t>
            </w:r>
          </w:p>
          <w:p w:rsidR="00AD3B7E" w:rsidRPr="00AD3B7E" w:rsidRDefault="00AD3B7E" w:rsidP="00AD3B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D3B7E">
              <w:rPr>
                <w:i/>
                <w:sz w:val="24"/>
                <w:szCs w:val="24"/>
                <w:lang w:eastAsia="ar-SA"/>
              </w:rPr>
              <w:t>(все профессии)</w:t>
            </w:r>
          </w:p>
        </w:tc>
      </w:tr>
    </w:tbl>
    <w:p w:rsidR="00AD3B7E" w:rsidRDefault="00AD3B7E" w:rsidP="00AD3B7E">
      <w:pPr>
        <w:shd w:val="clear" w:color="auto" w:fill="FFFFFF"/>
        <w:spacing w:line="274" w:lineRule="exact"/>
        <w:ind w:left="720" w:right="-365" w:hanging="360"/>
        <w:jc w:val="right"/>
        <w:sectPr w:rsidR="00AD3B7E" w:rsidSect="006654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B7E" w:rsidRPr="00D8200B" w:rsidRDefault="00AD3B7E" w:rsidP="00AD3B7E">
      <w:pPr>
        <w:shd w:val="clear" w:color="auto" w:fill="FFFFFF"/>
        <w:spacing w:line="274" w:lineRule="exact"/>
        <w:ind w:left="720" w:right="-365" w:hanging="360"/>
        <w:jc w:val="right"/>
        <w:rPr>
          <w:b/>
          <w:color w:val="000000"/>
          <w:spacing w:val="6"/>
        </w:rPr>
      </w:pPr>
      <w:r w:rsidRPr="00D8200B">
        <w:rPr>
          <w:b/>
          <w:color w:val="000000"/>
          <w:spacing w:val="6"/>
        </w:rPr>
        <w:lastRenderedPageBreak/>
        <w:t xml:space="preserve">Приложение </w:t>
      </w:r>
      <w:r>
        <w:rPr>
          <w:b/>
          <w:color w:val="000000"/>
          <w:spacing w:val="6"/>
        </w:rPr>
        <w:t>2</w:t>
      </w:r>
      <w:r w:rsidRPr="00D8200B">
        <w:rPr>
          <w:b/>
          <w:color w:val="000000"/>
          <w:spacing w:val="6"/>
        </w:rPr>
        <w:t>.</w:t>
      </w:r>
    </w:p>
    <w:p w:rsidR="00AD3B7E" w:rsidRPr="00D8200B" w:rsidRDefault="00AD3B7E" w:rsidP="00AD3B7E">
      <w:pPr>
        <w:shd w:val="clear" w:color="auto" w:fill="FFFFFF"/>
        <w:spacing w:line="274" w:lineRule="exact"/>
        <w:ind w:left="720" w:right="-365" w:hanging="360"/>
        <w:jc w:val="center"/>
      </w:pPr>
      <w:r w:rsidRPr="00D8200B">
        <w:rPr>
          <w:color w:val="000000"/>
          <w:spacing w:val="6"/>
        </w:rPr>
        <w:t xml:space="preserve">Выписка из учебного плана по профессии </w:t>
      </w:r>
      <w:r w:rsidRPr="00D8200B">
        <w:rPr>
          <w:color w:val="000000"/>
          <w:spacing w:val="-2"/>
        </w:rPr>
        <w:t>«Мастер столярного и мебельного производства» (с</w:t>
      </w:r>
      <w:r w:rsidRPr="00D8200B">
        <w:rPr>
          <w:iCs/>
          <w:color w:val="000000"/>
          <w:spacing w:val="3"/>
        </w:rPr>
        <w:t>рок обучения - 3 года)</w:t>
      </w:r>
    </w:p>
    <w:p w:rsidR="00AD3B7E" w:rsidRPr="00DA770F" w:rsidRDefault="00AD3B7E" w:rsidP="00AD3B7E">
      <w:pPr>
        <w:shd w:val="clear" w:color="auto" w:fill="FFFFFF"/>
        <w:ind w:left="714" w:right="-363" w:hanging="357"/>
        <w:jc w:val="center"/>
        <w:rPr>
          <w:b/>
        </w:rPr>
      </w:pPr>
      <w:r w:rsidRPr="00DA770F">
        <w:rPr>
          <w:b/>
          <w:color w:val="000000"/>
          <w:spacing w:val="4"/>
        </w:rPr>
        <w:t>Сетев</w:t>
      </w:r>
      <w:r>
        <w:rPr>
          <w:b/>
          <w:color w:val="000000"/>
          <w:spacing w:val="4"/>
        </w:rPr>
        <w:t>ой</w:t>
      </w:r>
      <w:r w:rsidRPr="00DA770F">
        <w:rPr>
          <w:b/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график</w:t>
      </w:r>
      <w:r w:rsidRPr="00DA770F">
        <w:rPr>
          <w:b/>
          <w:color w:val="000000"/>
          <w:spacing w:val="4"/>
        </w:rPr>
        <w:t xml:space="preserve"> производственного обучения,</w:t>
      </w:r>
    </w:p>
    <w:p w:rsidR="00AD3B7E" w:rsidRPr="00DA770F" w:rsidRDefault="00AD3B7E" w:rsidP="00AD3B7E">
      <w:pPr>
        <w:shd w:val="clear" w:color="auto" w:fill="FFFFFF"/>
        <w:ind w:left="714" w:right="-363" w:hanging="357"/>
        <w:jc w:val="center"/>
        <w:rPr>
          <w:b/>
          <w:color w:val="000000"/>
          <w:spacing w:val="6"/>
        </w:rPr>
      </w:pPr>
      <w:r w:rsidRPr="00DA770F">
        <w:rPr>
          <w:b/>
          <w:color w:val="000000"/>
          <w:spacing w:val="6"/>
        </w:rPr>
        <w:t>ра</w:t>
      </w:r>
      <w:r>
        <w:rPr>
          <w:b/>
          <w:color w:val="000000"/>
          <w:spacing w:val="6"/>
        </w:rPr>
        <w:t>спреде</w:t>
      </w:r>
      <w:r w:rsidRPr="00DA770F">
        <w:rPr>
          <w:b/>
          <w:color w:val="000000"/>
          <w:spacing w:val="6"/>
        </w:rPr>
        <w:t>ленного между РЦ и учебным</w:t>
      </w:r>
      <w:r>
        <w:rPr>
          <w:b/>
          <w:color w:val="000000"/>
          <w:spacing w:val="6"/>
        </w:rPr>
        <w:t>и</w:t>
      </w:r>
      <w:r w:rsidRPr="00DA770F">
        <w:rPr>
          <w:b/>
          <w:color w:val="000000"/>
          <w:spacing w:val="6"/>
        </w:rPr>
        <w:t xml:space="preserve"> заведени</w:t>
      </w:r>
      <w:r>
        <w:rPr>
          <w:b/>
          <w:color w:val="000000"/>
          <w:spacing w:val="6"/>
        </w:rPr>
        <w:t>я</w:t>
      </w:r>
      <w:r w:rsidRPr="00DA770F">
        <w:rPr>
          <w:b/>
          <w:color w:val="000000"/>
          <w:spacing w:val="6"/>
        </w:rPr>
        <w:t>м</w:t>
      </w:r>
      <w:r>
        <w:rPr>
          <w:b/>
          <w:color w:val="000000"/>
          <w:spacing w:val="6"/>
        </w:rPr>
        <w:t xml:space="preserve">и </w:t>
      </w:r>
    </w:p>
    <w:p w:rsidR="00AD3B7E" w:rsidRPr="00DA770F" w:rsidRDefault="00AD3B7E" w:rsidP="00AD3B7E">
      <w:pPr>
        <w:shd w:val="clear" w:color="auto" w:fill="FFFFFF"/>
        <w:spacing w:line="281" w:lineRule="exact"/>
        <w:ind w:left="720" w:right="-365" w:hanging="360"/>
        <w:jc w:val="center"/>
        <w:rPr>
          <w:b/>
        </w:rPr>
      </w:pPr>
    </w:p>
    <w:tbl>
      <w:tblPr>
        <w:tblW w:w="148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"/>
        <w:gridCol w:w="1727"/>
        <w:gridCol w:w="850"/>
        <w:gridCol w:w="871"/>
        <w:gridCol w:w="950"/>
        <w:gridCol w:w="857"/>
        <w:gridCol w:w="864"/>
        <w:gridCol w:w="864"/>
        <w:gridCol w:w="950"/>
        <w:gridCol w:w="857"/>
        <w:gridCol w:w="850"/>
        <w:gridCol w:w="871"/>
        <w:gridCol w:w="950"/>
        <w:gridCol w:w="842"/>
        <w:gridCol w:w="864"/>
        <w:gridCol w:w="871"/>
      </w:tblGrid>
      <w:tr w:rsidR="00AD3B7E" w:rsidTr="006C72CD">
        <w:trPr>
          <w:trHeight w:hRule="exact" w:val="202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</w:rPr>
              <w:t>№ п\п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Наименование  частей</w:t>
            </w:r>
          </w:p>
          <w:p w:rsidR="00AD3B7E" w:rsidRDefault="00AD3B7E" w:rsidP="006C72CD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курса</w:t>
            </w:r>
          </w:p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b/>
                <w:sz w:val="16"/>
                <w:szCs w:val="16"/>
              </w:rPr>
              <w:t>курса п</w:t>
            </w:r>
            <w:r w:rsidRPr="00853ECE">
              <w:rPr>
                <w:b/>
                <w:sz w:val="16"/>
                <w:szCs w:val="16"/>
              </w:rPr>
              <w:t>роиз</w:t>
            </w:r>
            <w:r>
              <w:rPr>
                <w:b/>
                <w:sz w:val="16"/>
                <w:szCs w:val="16"/>
              </w:rPr>
              <w:t>водственного обучения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1 курс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rPr>
                <w:b/>
                <w:color w:val="000000"/>
                <w:spacing w:val="-4"/>
                <w:sz w:val="16"/>
                <w:szCs w:val="16"/>
              </w:rPr>
            </w:pPr>
            <w:r w:rsidRPr="00B32F7A">
              <w:rPr>
                <w:b/>
                <w:color w:val="000000"/>
                <w:spacing w:val="-4"/>
                <w:sz w:val="16"/>
                <w:szCs w:val="16"/>
              </w:rPr>
              <w:t>Всего</w:t>
            </w:r>
          </w:p>
          <w:p w:rsidR="00AD3B7E" w:rsidRDefault="00AD3B7E" w:rsidP="006C72CD">
            <w:pPr>
              <w:shd w:val="clear" w:color="auto" w:fill="FFFFFF"/>
              <w:rPr>
                <w:b/>
                <w:color w:val="000000"/>
                <w:spacing w:val="-4"/>
                <w:sz w:val="16"/>
                <w:szCs w:val="16"/>
              </w:rPr>
            </w:pPr>
            <w:r>
              <w:rPr>
                <w:b/>
                <w:color w:val="000000"/>
                <w:spacing w:val="-4"/>
                <w:sz w:val="16"/>
                <w:szCs w:val="16"/>
              </w:rPr>
              <w:t>часов</w:t>
            </w:r>
          </w:p>
          <w:p w:rsidR="00AD3B7E" w:rsidRPr="00B32F7A" w:rsidRDefault="00AD3B7E" w:rsidP="006C72CD">
            <w:pPr>
              <w:shd w:val="clear" w:color="auto" w:fill="FFFFFF"/>
              <w:rPr>
                <w:b/>
              </w:rPr>
            </w:pP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2 курс</w:t>
            </w:r>
          </w:p>
        </w:tc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w w:val="79"/>
              </w:rPr>
            </w:pPr>
            <w:r w:rsidRPr="00AB275E">
              <w:rPr>
                <w:b/>
                <w:bCs/>
                <w:color w:val="000000"/>
                <w:spacing w:val="-3"/>
                <w:w w:val="79"/>
                <w:sz w:val="22"/>
                <w:szCs w:val="22"/>
              </w:rPr>
              <w:t>Всего</w:t>
            </w:r>
          </w:p>
          <w:p w:rsidR="00AD3B7E" w:rsidRPr="00AB275E" w:rsidRDefault="00AD3B7E" w:rsidP="006C72C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w w:val="79"/>
                <w:sz w:val="22"/>
                <w:szCs w:val="22"/>
              </w:rPr>
              <w:t>часов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3 курс</w:t>
            </w:r>
          </w:p>
        </w:tc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Pr="00DA770F" w:rsidRDefault="00AD3B7E" w:rsidP="006C72CD">
            <w:pPr>
              <w:shd w:val="clear" w:color="auto" w:fill="FFFFFF"/>
              <w:jc w:val="center"/>
              <w:rPr>
                <w:b/>
              </w:rPr>
            </w:pPr>
            <w:r w:rsidRPr="00DA770F">
              <w:rPr>
                <w:b/>
              </w:rPr>
              <w:t>Всего</w:t>
            </w:r>
          </w:p>
        </w:tc>
      </w:tr>
      <w:tr w:rsidR="00AD3B7E" w:rsidTr="006C72CD">
        <w:trPr>
          <w:trHeight w:hRule="exact" w:val="569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/>
          <w:p w:rsidR="00AD3B7E" w:rsidRDefault="00AD3B7E" w:rsidP="006C72CD"/>
        </w:tc>
        <w:tc>
          <w:tcPr>
            <w:tcW w:w="2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Pr="00AB275E" w:rsidRDefault="00AD3B7E" w:rsidP="006C72CD">
            <w:pPr>
              <w:shd w:val="clear" w:color="auto" w:fill="FFFFFF"/>
              <w:rPr>
                <w:b/>
              </w:rPr>
            </w:pPr>
            <w:r w:rsidRPr="00AB275E">
              <w:rPr>
                <w:b/>
                <w:color w:val="000000"/>
                <w:spacing w:val="1"/>
                <w:sz w:val="16"/>
                <w:szCs w:val="16"/>
              </w:rPr>
              <w:t>часов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r w:rsidRPr="00B32F7A">
              <w:rPr>
                <w:b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2 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полугодие</w:t>
            </w: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Pr="00B32F7A" w:rsidRDefault="00AD3B7E" w:rsidP="006C72CD">
            <w:pPr>
              <w:shd w:val="clear" w:color="auto" w:fill="FFFFFF"/>
              <w:rPr>
                <w:b/>
              </w:rPr>
            </w:pPr>
            <w:r w:rsidRPr="00B32F7A">
              <w:rPr>
                <w:b/>
                <w:color w:val="000000"/>
                <w:sz w:val="16"/>
                <w:szCs w:val="16"/>
              </w:rPr>
              <w:t>2 полугодие</w:t>
            </w:r>
          </w:p>
        </w:tc>
        <w:tc>
          <w:tcPr>
            <w:tcW w:w="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Pr="00B32F7A" w:rsidRDefault="00AD3B7E" w:rsidP="006C72CD">
            <w:pPr>
              <w:shd w:val="clear" w:color="auto" w:fill="FFFFFF"/>
              <w:jc w:val="center"/>
              <w:rPr>
                <w:b/>
              </w:rPr>
            </w:pPr>
            <w:r w:rsidRPr="00B32F7A">
              <w:rPr>
                <w:b/>
                <w:color w:val="000000"/>
                <w:sz w:val="16"/>
                <w:szCs w:val="16"/>
              </w:rPr>
              <w:t>1</w:t>
            </w:r>
          </w:p>
          <w:p w:rsidR="00AD3B7E" w:rsidRPr="00B32F7A" w:rsidRDefault="00AD3B7E" w:rsidP="006C72CD">
            <w:pPr>
              <w:shd w:val="clear" w:color="auto" w:fill="FFFFFF"/>
              <w:jc w:val="center"/>
              <w:rPr>
                <w:b/>
              </w:rPr>
            </w:pPr>
            <w:r w:rsidRPr="00B32F7A">
              <w:rPr>
                <w:b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Pr="00B32F7A" w:rsidRDefault="00AD3B7E" w:rsidP="006C72CD">
            <w:pPr>
              <w:shd w:val="clear" w:color="auto" w:fill="FFFFFF"/>
              <w:rPr>
                <w:b/>
              </w:rPr>
            </w:pPr>
            <w:r w:rsidRPr="00B32F7A">
              <w:rPr>
                <w:b/>
                <w:color w:val="000000"/>
                <w:sz w:val="16"/>
                <w:szCs w:val="16"/>
              </w:rPr>
              <w:t>2 полугодие</w:t>
            </w:r>
          </w:p>
        </w:tc>
        <w:tc>
          <w:tcPr>
            <w:tcW w:w="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</w:p>
        </w:tc>
      </w:tr>
      <w:tr w:rsidR="00AD3B7E" w:rsidTr="006C72CD">
        <w:trPr>
          <w:trHeight w:hRule="exact" w:val="24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1.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  <w:spacing w:val="-4"/>
              </w:rPr>
              <w:t>Базовый курс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</w:rPr>
              <w:t>п\о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</w:rPr>
              <w:t>432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</w:rPr>
              <w:t>330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</w:tr>
      <w:tr w:rsidR="00AD3B7E" w:rsidTr="006C72CD">
        <w:trPr>
          <w:trHeight w:hRule="exact" w:val="24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  <w:spacing w:val="-2"/>
              </w:rPr>
              <w:t>Спец. Модуль 1 ммодуль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</w:rPr>
              <w:t>п\о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</w:rPr>
              <w:t>648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</w:rPr>
              <w:t>246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</w:rPr>
              <w:t>306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</w:rPr>
              <w:t>402</w:t>
            </w:r>
          </w:p>
        </w:tc>
      </w:tr>
      <w:tr w:rsidR="00AD3B7E" w:rsidTr="006C72CD">
        <w:trPr>
          <w:trHeight w:hRule="exact" w:val="24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3.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  <w:spacing w:val="-4"/>
              </w:rPr>
              <w:t>Спец. Модуль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</w:rPr>
              <w:t>п\п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color w:val="000000"/>
              </w:rPr>
              <w:t>504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504</w:t>
            </w:r>
          </w:p>
        </w:tc>
      </w:tr>
      <w:tr w:rsidR="00AD3B7E" w:rsidTr="006C72CD">
        <w:trPr>
          <w:trHeight w:hRule="exact" w:val="238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Всего часов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1584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906</w:t>
            </w:r>
          </w:p>
        </w:tc>
      </w:tr>
      <w:tr w:rsidR="00AD3B7E" w:rsidTr="006C72CD">
        <w:trPr>
          <w:trHeight w:hRule="exact" w:val="266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Из них на базе РЦ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3B7E" w:rsidRDefault="00AD3B7E" w:rsidP="006C72C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504</w:t>
            </w:r>
          </w:p>
        </w:tc>
      </w:tr>
    </w:tbl>
    <w:p w:rsidR="00AD3B7E" w:rsidRDefault="00AD3B7E" w:rsidP="00AD3B7E">
      <w:pPr>
        <w:ind w:left="720" w:right="-365" w:hanging="360"/>
      </w:pPr>
    </w:p>
    <w:p w:rsidR="00AD3B7E" w:rsidRPr="002B0A9F" w:rsidRDefault="00AD3B7E" w:rsidP="00AD3B7E">
      <w:pPr>
        <w:ind w:left="720" w:right="-365" w:hanging="360"/>
        <w:jc w:val="right"/>
        <w:rPr>
          <w:b/>
        </w:rPr>
      </w:pPr>
      <w:r w:rsidRPr="002B0A9F">
        <w:rPr>
          <w:b/>
        </w:rPr>
        <w:t xml:space="preserve">Таблица </w:t>
      </w:r>
      <w:r>
        <w:rPr>
          <w:b/>
        </w:rPr>
        <w:t>4</w:t>
      </w:r>
      <w:r w:rsidRPr="002B0A9F">
        <w:rPr>
          <w:b/>
        </w:rPr>
        <w:t>.</w:t>
      </w:r>
    </w:p>
    <w:p w:rsidR="00AD3B7E" w:rsidRPr="00AB275E" w:rsidRDefault="00AD3B7E" w:rsidP="00AD3B7E">
      <w:pPr>
        <w:pStyle w:val="afff2"/>
        <w:ind w:left="720" w:right="-365" w:hanging="360"/>
        <w:jc w:val="center"/>
        <w:rPr>
          <w:rFonts w:ascii="Times New Roman" w:hAnsi="Times New Roman"/>
          <w:b/>
          <w:sz w:val="24"/>
          <w:szCs w:val="24"/>
        </w:rPr>
      </w:pPr>
      <w:r w:rsidRPr="00AB275E">
        <w:rPr>
          <w:rFonts w:ascii="Times New Roman" w:hAnsi="Times New Roman"/>
          <w:b/>
          <w:sz w:val="24"/>
          <w:szCs w:val="24"/>
        </w:rPr>
        <w:t>ГРАФИК</w:t>
      </w:r>
    </w:p>
    <w:p w:rsidR="00AD3B7E" w:rsidRPr="00AB275E" w:rsidRDefault="00AD3B7E" w:rsidP="00AD3B7E">
      <w:pPr>
        <w:pStyle w:val="afff2"/>
        <w:ind w:left="720" w:right="-365" w:hanging="360"/>
        <w:jc w:val="center"/>
        <w:rPr>
          <w:rFonts w:ascii="Times New Roman" w:hAnsi="Times New Roman"/>
          <w:b/>
          <w:sz w:val="24"/>
        </w:rPr>
      </w:pPr>
      <w:r w:rsidRPr="00AB275E">
        <w:rPr>
          <w:rFonts w:ascii="Times New Roman" w:hAnsi="Times New Roman"/>
          <w:b/>
          <w:sz w:val="24"/>
          <w:szCs w:val="24"/>
        </w:rPr>
        <w:t xml:space="preserve">загрузки лабораторий и учебных помещений </w:t>
      </w:r>
      <w:r>
        <w:rPr>
          <w:rFonts w:ascii="Times New Roman" w:hAnsi="Times New Roman"/>
          <w:b/>
          <w:sz w:val="24"/>
          <w:szCs w:val="24"/>
        </w:rPr>
        <w:t>РЦ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48"/>
        <w:gridCol w:w="349"/>
        <w:gridCol w:w="349"/>
        <w:gridCol w:w="349"/>
        <w:gridCol w:w="348"/>
        <w:gridCol w:w="236"/>
        <w:gridCol w:w="462"/>
        <w:gridCol w:w="349"/>
        <w:gridCol w:w="348"/>
        <w:gridCol w:w="349"/>
        <w:gridCol w:w="349"/>
        <w:gridCol w:w="406"/>
        <w:gridCol w:w="291"/>
        <w:gridCol w:w="349"/>
        <w:gridCol w:w="349"/>
        <w:gridCol w:w="349"/>
        <w:gridCol w:w="348"/>
        <w:gridCol w:w="349"/>
        <w:gridCol w:w="349"/>
        <w:gridCol w:w="236"/>
        <w:gridCol w:w="461"/>
        <w:gridCol w:w="349"/>
        <w:gridCol w:w="349"/>
        <w:gridCol w:w="331"/>
        <w:gridCol w:w="378"/>
        <w:gridCol w:w="349"/>
        <w:gridCol w:w="407"/>
        <w:gridCol w:w="403"/>
        <w:gridCol w:w="23"/>
        <w:gridCol w:w="213"/>
        <w:gridCol w:w="349"/>
        <w:gridCol w:w="349"/>
        <w:gridCol w:w="461"/>
        <w:gridCol w:w="45"/>
        <w:gridCol w:w="191"/>
        <w:gridCol w:w="349"/>
        <w:gridCol w:w="349"/>
        <w:gridCol w:w="337"/>
        <w:gridCol w:w="12"/>
        <w:gridCol w:w="348"/>
        <w:gridCol w:w="349"/>
        <w:gridCol w:w="349"/>
        <w:gridCol w:w="551"/>
      </w:tblGrid>
      <w:tr w:rsidR="00AD3B7E" w:rsidRPr="00AB275E" w:rsidTr="006C72CD">
        <w:trPr>
          <w:cantSplit/>
        </w:trPr>
        <w:tc>
          <w:tcPr>
            <w:tcW w:w="1395" w:type="dxa"/>
            <w:vMerge w:val="restart"/>
          </w:tcPr>
          <w:p w:rsidR="00AD3B7E" w:rsidRPr="00AB275E" w:rsidRDefault="00AD3B7E" w:rsidP="006C72CD">
            <w:pPr>
              <w:pStyle w:val="af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чрежде-ния – НПО/СПО</w:t>
            </w:r>
          </w:p>
        </w:tc>
        <w:tc>
          <w:tcPr>
            <w:tcW w:w="14164" w:type="dxa"/>
            <w:gridSpan w:val="43"/>
          </w:tcPr>
          <w:p w:rsidR="00AD3B7E" w:rsidRPr="00AB275E" w:rsidRDefault="00AD3B7E" w:rsidP="006C72CD">
            <w:pPr>
              <w:pStyle w:val="af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Месяцы учебного года</w:t>
            </w:r>
          </w:p>
        </w:tc>
      </w:tr>
      <w:tr w:rsidR="00AD3B7E" w:rsidRPr="00AB275E" w:rsidTr="006C72CD">
        <w:trPr>
          <w:cantSplit/>
        </w:trPr>
        <w:tc>
          <w:tcPr>
            <w:tcW w:w="1395" w:type="dxa"/>
            <w:vMerge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4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95" w:type="dxa"/>
            <w:gridSpan w:val="4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52" w:type="dxa"/>
            <w:gridSpan w:val="4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38" w:type="dxa"/>
            <w:gridSpan w:val="4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82" w:type="dxa"/>
            <w:gridSpan w:val="4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90" w:type="dxa"/>
            <w:gridSpan w:val="4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gridSpan w:val="5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5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26" w:type="dxa"/>
            <w:gridSpan w:val="4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09" w:type="dxa"/>
            <w:gridSpan w:val="5"/>
          </w:tcPr>
          <w:p w:rsidR="00AD3B7E" w:rsidRPr="00AB275E" w:rsidRDefault="00AD3B7E" w:rsidP="006C72CD">
            <w:pPr>
              <w:pStyle w:val="aff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5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AD3B7E" w:rsidTr="006C72CD">
        <w:trPr>
          <w:cantSplit/>
        </w:trPr>
        <w:tc>
          <w:tcPr>
            <w:tcW w:w="1395" w:type="dxa"/>
            <w:vMerge/>
          </w:tcPr>
          <w:p w:rsidR="00AD3B7E" w:rsidRDefault="00AD3B7E" w:rsidP="006C72CD">
            <w:pPr>
              <w:pStyle w:val="afff2"/>
              <w:jc w:val="both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1" w:type="dxa"/>
          </w:tcPr>
          <w:p w:rsidR="00AD3B7E" w:rsidRDefault="00AD3B7E" w:rsidP="006C72CD">
            <w:pPr>
              <w:pStyle w:val="afff2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7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3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AD3B7E" w:rsidRDefault="00AD3B7E" w:rsidP="006C72CD">
            <w:pPr>
              <w:pStyle w:val="afff2"/>
              <w:jc w:val="center"/>
            </w:pPr>
            <w:r>
              <w:t>4</w:t>
            </w:r>
          </w:p>
        </w:tc>
      </w:tr>
      <w:tr w:rsidR="00AD3B7E" w:rsidTr="006C72CD">
        <w:trPr>
          <w:cantSplit/>
        </w:trPr>
        <w:tc>
          <w:tcPr>
            <w:tcW w:w="1395" w:type="dxa"/>
          </w:tcPr>
          <w:p w:rsidR="00AD3B7E" w:rsidRDefault="00AD3B7E" w:rsidP="006C72CD">
            <w:pPr>
              <w:pStyle w:val="aff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 №..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2" w:type="dxa"/>
          </w:tcPr>
          <w:p w:rsidR="00AD3B7E" w:rsidRPr="00702C20" w:rsidRDefault="00AD3B7E" w:rsidP="006C72CD">
            <w:pPr>
              <w:pStyle w:val="aff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C2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6" w:type="dxa"/>
          </w:tcPr>
          <w:p w:rsidR="00AD3B7E" w:rsidRPr="00702C20" w:rsidRDefault="00AD3B7E" w:rsidP="006C72CD">
            <w:pPr>
              <w:pStyle w:val="aff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C2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9" w:type="dxa"/>
          </w:tcPr>
          <w:p w:rsidR="00AD3B7E" w:rsidRPr="009062E3" w:rsidRDefault="00AD3B7E" w:rsidP="006C72CD">
            <w:pPr>
              <w:pStyle w:val="afff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2E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1" w:type="dxa"/>
          </w:tcPr>
          <w:p w:rsidR="00AD3B7E" w:rsidRPr="009062E3" w:rsidRDefault="00AD3B7E" w:rsidP="006C72CD">
            <w:pPr>
              <w:pStyle w:val="afff2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9062E3">
              <w:rPr>
                <w:rFonts w:ascii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37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3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AD3B7E" w:rsidRDefault="00AD3B7E" w:rsidP="006C72CD">
            <w:pPr>
              <w:pStyle w:val="afff2"/>
              <w:jc w:val="center"/>
            </w:pPr>
          </w:p>
        </w:tc>
      </w:tr>
      <w:tr w:rsidR="00AD3B7E" w:rsidTr="006C72CD">
        <w:trPr>
          <w:cantSplit/>
        </w:trPr>
        <w:tc>
          <w:tcPr>
            <w:tcW w:w="1395" w:type="dxa"/>
          </w:tcPr>
          <w:p w:rsidR="00AD3B7E" w:rsidRDefault="00AD3B7E" w:rsidP="006C72CD">
            <w:pPr>
              <w:pStyle w:val="aff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 №..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</w:p>
        </w:tc>
        <w:tc>
          <w:tcPr>
            <w:tcW w:w="551" w:type="dxa"/>
          </w:tcPr>
          <w:p w:rsidR="00AD3B7E" w:rsidRDefault="00AD3B7E" w:rsidP="006C72CD">
            <w:pPr>
              <w:pStyle w:val="afff2"/>
              <w:jc w:val="center"/>
            </w:pPr>
          </w:p>
        </w:tc>
      </w:tr>
      <w:tr w:rsidR="00AD3B7E" w:rsidTr="006C72CD">
        <w:trPr>
          <w:cantSplit/>
        </w:trPr>
        <w:tc>
          <w:tcPr>
            <w:tcW w:w="1395" w:type="dxa"/>
          </w:tcPr>
          <w:p w:rsidR="00AD3B7E" w:rsidRDefault="00AD3B7E" w:rsidP="006C72CD">
            <w:pPr>
              <w:pStyle w:val="aff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 №..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2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7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3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AD3B7E" w:rsidRDefault="00AD3B7E" w:rsidP="006C72CD">
            <w:pPr>
              <w:pStyle w:val="afff2"/>
              <w:jc w:val="center"/>
            </w:pPr>
          </w:p>
        </w:tc>
      </w:tr>
      <w:tr w:rsidR="00AD3B7E" w:rsidTr="006C72CD">
        <w:trPr>
          <w:cantSplit/>
        </w:trPr>
        <w:tc>
          <w:tcPr>
            <w:tcW w:w="1395" w:type="dxa"/>
          </w:tcPr>
          <w:p w:rsidR="00AD3B7E" w:rsidRDefault="00AD3B7E" w:rsidP="006C72CD">
            <w:pPr>
              <w:pStyle w:val="aff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 №..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2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7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3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3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AD3B7E" w:rsidRDefault="00AD3B7E" w:rsidP="006C72CD">
            <w:pPr>
              <w:pStyle w:val="afff2"/>
              <w:jc w:val="center"/>
            </w:pPr>
          </w:p>
        </w:tc>
      </w:tr>
      <w:tr w:rsidR="00AD3B7E" w:rsidTr="006C72CD">
        <w:trPr>
          <w:cantSplit/>
        </w:trPr>
        <w:tc>
          <w:tcPr>
            <w:tcW w:w="1395" w:type="dxa"/>
          </w:tcPr>
          <w:p w:rsidR="00AD3B7E" w:rsidRDefault="00AD3B7E" w:rsidP="006C72CD">
            <w:pPr>
              <w:pStyle w:val="aff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ВУЗ…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2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9" w:type="dxa"/>
          </w:tcPr>
          <w:p w:rsidR="00AD3B7E" w:rsidRPr="00702C20" w:rsidRDefault="00AD3B7E" w:rsidP="006C72CD">
            <w:pPr>
              <w:pStyle w:val="afff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02C2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7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3" w:type="dxa"/>
          </w:tcPr>
          <w:p w:rsidR="00AD3B7E" w:rsidRPr="00702C20" w:rsidRDefault="00AD3B7E" w:rsidP="006C72CD">
            <w:pPr>
              <w:pStyle w:val="aff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2C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8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  <w:r>
              <w:t>9</w:t>
            </w:r>
          </w:p>
        </w:tc>
        <w:tc>
          <w:tcPr>
            <w:tcW w:w="551" w:type="dxa"/>
          </w:tcPr>
          <w:p w:rsidR="00AD3B7E" w:rsidRPr="00702C20" w:rsidRDefault="00AD3B7E" w:rsidP="006C72CD">
            <w:pPr>
              <w:pStyle w:val="afff2"/>
              <w:jc w:val="center"/>
              <w:rPr>
                <w:sz w:val="12"/>
                <w:szCs w:val="12"/>
              </w:rPr>
            </w:pPr>
            <w:r w:rsidRPr="00702C20">
              <w:rPr>
                <w:sz w:val="12"/>
                <w:szCs w:val="12"/>
              </w:rPr>
              <w:t>10</w:t>
            </w:r>
          </w:p>
        </w:tc>
      </w:tr>
      <w:tr w:rsidR="00AD3B7E" w:rsidTr="006C72CD">
        <w:trPr>
          <w:cantSplit/>
        </w:trPr>
        <w:tc>
          <w:tcPr>
            <w:tcW w:w="1395" w:type="dxa"/>
          </w:tcPr>
          <w:p w:rsidR="00AD3B7E" w:rsidRDefault="00AD3B7E" w:rsidP="006C72CD">
            <w:pPr>
              <w:pStyle w:val="aff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ВУЗ…</w:t>
            </w: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8" w:type="dxa"/>
          </w:tcPr>
          <w:p w:rsidR="00AD3B7E" w:rsidRPr="00051EB3" w:rsidRDefault="00AD3B7E" w:rsidP="006C72CD">
            <w:pPr>
              <w:pStyle w:val="afff2"/>
              <w:rPr>
                <w:rFonts w:ascii="Times New Roman" w:hAnsi="Times New Roman"/>
                <w:sz w:val="12"/>
                <w:szCs w:val="12"/>
              </w:rPr>
            </w:pPr>
            <w:r w:rsidRPr="00051EB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7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3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9" w:type="dxa"/>
            <w:gridSpan w:val="2"/>
          </w:tcPr>
          <w:p w:rsidR="00AD3B7E" w:rsidRDefault="00AD3B7E" w:rsidP="006C72CD">
            <w:pPr>
              <w:pStyle w:val="aff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8" w:type="dxa"/>
          </w:tcPr>
          <w:p w:rsidR="00AD3B7E" w:rsidRPr="00051EB3" w:rsidRDefault="00AD3B7E" w:rsidP="006C72CD">
            <w:pPr>
              <w:pStyle w:val="afff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51EB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jc w:val="center"/>
            </w:pPr>
          </w:p>
        </w:tc>
        <w:tc>
          <w:tcPr>
            <w:tcW w:w="551" w:type="dxa"/>
          </w:tcPr>
          <w:p w:rsidR="00AD3B7E" w:rsidRDefault="00AD3B7E" w:rsidP="006C72CD">
            <w:pPr>
              <w:pStyle w:val="afff2"/>
              <w:jc w:val="center"/>
            </w:pPr>
          </w:p>
        </w:tc>
      </w:tr>
      <w:tr w:rsidR="00AD3B7E" w:rsidTr="006C72CD">
        <w:trPr>
          <w:cantSplit/>
        </w:trPr>
        <w:tc>
          <w:tcPr>
            <w:tcW w:w="1395" w:type="dxa"/>
          </w:tcPr>
          <w:p w:rsidR="00AD3B7E" w:rsidRDefault="00AD3B7E" w:rsidP="006C72CD">
            <w:pPr>
              <w:pStyle w:val="afff2"/>
              <w:ind w:left="720" w:right="-365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AD3B7E" w:rsidRPr="00051EB3" w:rsidRDefault="00AD3B7E" w:rsidP="006C72CD">
            <w:pPr>
              <w:pStyle w:val="afff2"/>
              <w:ind w:left="720" w:right="-365" w:hanging="36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gridSpan w:val="2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dxa"/>
          </w:tcPr>
          <w:p w:rsidR="00AD3B7E" w:rsidRPr="00051EB3" w:rsidRDefault="00AD3B7E" w:rsidP="006C72CD">
            <w:pPr>
              <w:pStyle w:val="afff2"/>
              <w:ind w:left="720" w:right="-365" w:hanging="36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</w:pPr>
          </w:p>
        </w:tc>
        <w:tc>
          <w:tcPr>
            <w:tcW w:w="349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</w:pPr>
          </w:p>
        </w:tc>
        <w:tc>
          <w:tcPr>
            <w:tcW w:w="551" w:type="dxa"/>
          </w:tcPr>
          <w:p w:rsidR="00AD3B7E" w:rsidRDefault="00AD3B7E" w:rsidP="006C72CD">
            <w:pPr>
              <w:pStyle w:val="afff2"/>
              <w:ind w:left="720" w:right="-365" w:hanging="360"/>
              <w:jc w:val="center"/>
            </w:pPr>
          </w:p>
        </w:tc>
      </w:tr>
    </w:tbl>
    <w:p w:rsidR="00AD3B7E" w:rsidRDefault="00AD3B7E" w:rsidP="00AD3B7E">
      <w:pPr>
        <w:pStyle w:val="afff2"/>
        <w:ind w:left="720" w:right="-365" w:hanging="360"/>
        <w:jc w:val="center"/>
        <w:rPr>
          <w:rFonts w:ascii="Times New Roman" w:hAnsi="Times New Roman"/>
        </w:rPr>
      </w:pPr>
    </w:p>
    <w:p w:rsidR="00AD3B7E" w:rsidRDefault="00AD3B7E" w:rsidP="00AD3B7E">
      <w:pPr>
        <w:pStyle w:val="afff2"/>
        <w:ind w:left="720" w:right="-365" w:hanging="360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1,2,3……. –  номера учебных модулей</w:t>
      </w:r>
    </w:p>
    <w:p w:rsidR="00AD3B7E" w:rsidRDefault="00AD3B7E" w:rsidP="00AD3B7E">
      <w:pPr>
        <w:ind w:left="720" w:right="-365" w:hanging="360"/>
      </w:pPr>
    </w:p>
    <w:p w:rsidR="00AD3B7E" w:rsidRDefault="00AD3B7E" w:rsidP="00AD3B7E">
      <w:pPr>
        <w:ind w:left="720" w:right="-365" w:hanging="360"/>
        <w:sectPr w:rsidR="00AD3B7E" w:rsidSect="00AD3B7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AD3B7E" w:rsidRDefault="00AD3B7E" w:rsidP="00AD3B7E"/>
    <w:p w:rsidR="00AD3B7E" w:rsidRPr="002C7F48" w:rsidRDefault="00AD3B7E" w:rsidP="00AD3B7E">
      <w:pPr>
        <w:pStyle w:val="ConsPlusNonformat"/>
        <w:widowControl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7F4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AD3B7E" w:rsidRPr="002C7F48" w:rsidRDefault="00AD3B7E" w:rsidP="00AD3B7E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48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AD3B7E" w:rsidRPr="002C7F48" w:rsidRDefault="00AD3B7E" w:rsidP="00AD3B7E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48">
        <w:rPr>
          <w:rFonts w:ascii="Times New Roman" w:hAnsi="Times New Roman" w:cs="Times New Roman"/>
          <w:b/>
          <w:sz w:val="24"/>
          <w:szCs w:val="24"/>
        </w:rPr>
        <w:t>о совместной деятельности без извлечения прибыли</w:t>
      </w:r>
    </w:p>
    <w:p w:rsidR="00AD3B7E" w:rsidRPr="002C7F48" w:rsidRDefault="00AD3B7E" w:rsidP="00AD3B7E">
      <w:pPr>
        <w:pStyle w:val="ConsPlusNonformat"/>
        <w:widowControl/>
        <w:ind w:right="-284"/>
        <w:rPr>
          <w:rFonts w:ascii="Times New Roman" w:hAnsi="Times New Roman" w:cs="Times New Roman"/>
          <w:sz w:val="24"/>
          <w:szCs w:val="24"/>
        </w:rPr>
      </w:pPr>
    </w:p>
    <w:p w:rsidR="00AD3B7E" w:rsidRPr="002C7F48" w:rsidRDefault="00AD3B7E" w:rsidP="00AD3B7E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C7F48">
        <w:rPr>
          <w:rFonts w:ascii="Times New Roman" w:hAnsi="Times New Roman" w:cs="Times New Roman"/>
          <w:sz w:val="24"/>
          <w:szCs w:val="24"/>
        </w:rPr>
        <w:t xml:space="preserve">г. ___________________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7F4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7F48">
        <w:rPr>
          <w:rFonts w:ascii="Times New Roman" w:hAnsi="Times New Roman" w:cs="Times New Roman"/>
          <w:sz w:val="24"/>
          <w:szCs w:val="24"/>
        </w:rPr>
        <w:t>_________ ____ г.</w:t>
      </w:r>
    </w:p>
    <w:p w:rsidR="00AD3B7E" w:rsidRPr="002C7F48" w:rsidRDefault="00AD3B7E" w:rsidP="00AD3B7E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D3B7E" w:rsidRPr="002C7F48" w:rsidRDefault="00AD3B7E" w:rsidP="00AD3B7E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C7F48">
        <w:rPr>
          <w:rFonts w:ascii="Times New Roman" w:hAnsi="Times New Roman" w:cs="Times New Roman"/>
          <w:sz w:val="24"/>
          <w:szCs w:val="24"/>
        </w:rPr>
        <w:t xml:space="preserve">    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7F4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», именуем__ в дальнейшем «</w:t>
      </w:r>
      <w:r w:rsidRPr="002C7F48">
        <w:rPr>
          <w:rFonts w:ascii="Times New Roman" w:hAnsi="Times New Roman" w:cs="Times New Roman"/>
          <w:sz w:val="24"/>
          <w:szCs w:val="24"/>
        </w:rPr>
        <w:t>Товарищ-1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7F48">
        <w:rPr>
          <w:rFonts w:ascii="Times New Roman" w:hAnsi="Times New Roman" w:cs="Times New Roman"/>
          <w:sz w:val="24"/>
          <w:szCs w:val="24"/>
        </w:rPr>
        <w:t>, в лице ___________________________________,</w:t>
      </w:r>
    </w:p>
    <w:p w:rsidR="00AD3B7E" w:rsidRPr="002C7F48" w:rsidRDefault="00AD3B7E" w:rsidP="00AD3B7E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C7F48">
        <w:rPr>
          <w:rFonts w:ascii="Times New Roman" w:hAnsi="Times New Roman" w:cs="Times New Roman"/>
          <w:sz w:val="24"/>
          <w:szCs w:val="24"/>
        </w:rPr>
        <w:t>действующ__ на основании __________________________, с одной стороны,</w:t>
      </w:r>
    </w:p>
    <w:p w:rsidR="00AD3B7E" w:rsidRPr="002C7F48" w:rsidRDefault="00AD3B7E" w:rsidP="00AD3B7E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C7F48">
        <w:rPr>
          <w:rFonts w:ascii="Times New Roman" w:hAnsi="Times New Roman" w:cs="Times New Roman"/>
          <w:sz w:val="24"/>
          <w:szCs w:val="24"/>
        </w:rPr>
        <w:t xml:space="preserve">и 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7F4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7F4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7F48">
        <w:rPr>
          <w:rFonts w:ascii="Times New Roman" w:hAnsi="Times New Roman" w:cs="Times New Roman"/>
          <w:sz w:val="24"/>
          <w:szCs w:val="24"/>
        </w:rPr>
        <w:t>Товарищ-2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7F48">
        <w:rPr>
          <w:rFonts w:ascii="Times New Roman" w:hAnsi="Times New Roman" w:cs="Times New Roman"/>
          <w:sz w:val="24"/>
          <w:szCs w:val="24"/>
        </w:rPr>
        <w:t>, в лице _____________________________________,</w:t>
      </w:r>
    </w:p>
    <w:p w:rsidR="00AD3B7E" w:rsidRPr="002C7F48" w:rsidRDefault="00AD3B7E" w:rsidP="00AD3B7E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C7F48">
        <w:rPr>
          <w:rFonts w:ascii="Times New Roman" w:hAnsi="Times New Roman" w:cs="Times New Roman"/>
          <w:sz w:val="24"/>
          <w:szCs w:val="24"/>
        </w:rPr>
        <w:t xml:space="preserve">действующ__ на основании _____________________, с другой стороны, именуемые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7F48">
        <w:rPr>
          <w:rFonts w:ascii="Times New Roman" w:hAnsi="Times New Roman" w:cs="Times New Roman"/>
          <w:sz w:val="24"/>
          <w:szCs w:val="24"/>
        </w:rPr>
        <w:t>Товарищи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7F48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1. ПРЕДМЕТ ДОГОВОРА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1.1. Товарищи обязуются соединить свои вклады и совместно действовать без образования юридического лица для реализации совместных программ и проектов с целью достижения некоммерческих целей, а именно: ______________.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1.2. Программы (проекты), которые не отражены в настоящем договоре, будут осуществляться в соответствии с дополнительными соглашениями между Товарищами, регламентирующими эти виды деятельности и являющимися неотъемлемыми приложениями к настоящему договору.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1.3. Сотрудничество Товарищей по настоящему договору не предполагает извлечение прибыли и распределение ее между Товарищами настоящего договора.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 ИМУЩЕСТВЕННЫЕ ПРАВА И ОБЯЗАННОСТИ ТОВАРИЩЕЙ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2.1. Товарищ-1 в ______ срок с момента вступления договора в силу обязуется в качестве вклада в общее имущество: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2.1.1. Оплачивать __% расходов по настоящему договору.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2.1.2. Вклад Товарища-1 составляет ___%.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2.2. Товарищ-2 обязуется в качестве вклада в общее имущество: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2.2.1. Оплачивать __% расходов по договору.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2.2.2. Вклад Товарища-2 составляет ___%.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 xml:space="preserve">2.3. Внесенное Товарищами имущество, которым они обладают на праве собственности, а также произведенная в результате совместной </w:t>
      </w:r>
      <w:r w:rsidRPr="002C7F48">
        <w:lastRenderedPageBreak/>
        <w:t>деятельности продукция и полученные от такой деятельности плоды и доходы признаются их общей долевой собственностью.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Общее имущество Товарищей настоящего договора оценивается в ____ (_________) руб.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При этом доля _____________ - __%, ______________ - __%.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2.4. Товарищ не вправе распоряжаться своей долей в общем имуществе без согласия другого Товарища.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2.5. Кредитор одного из Товарищей вправе предъявить требования о выделе его доли в общем имуществе. Если выделение доли в натуре невозможно либо против этого возражает другой Товарищ, кредитор вправе требовать продажи должником своей доли другому Товарищу по цене, соразмерной рыночной стоимости этой доли, с обращением вырученных от продажи средств в погашение долга.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2.6. В случае отказа другого Товарища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2.7. Ведение бухгалтерского учета общего имущества Товарищей поручается _____________.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3. ВЕДЕНИЕ ОБЩИХ ДЕЛ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3.1. Ведение общих дел участников настоящего договора возлагается на Товарища-__, который: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согласует действия с Товарищем-__;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оформляет необходимую документацию, связанную с исполнением настоящего договора;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обеспечивает Товарища-___ информацией о ходе общих дел;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представляет интересы Товарищей перед третьими лицами, а также в суде, арбитражном суде, третейском суде;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решает текущие вопросы.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3.2. Товарищ-__ осуществляет ведение общих дел на основании доверенности либо данного договора.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3.3. Согласие другого Товарища требуется для решения следующих вопросов: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о размере и порядке осуществления дополнительных взносов Товарищей в общее имущество;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__________________________________________________________.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lastRenderedPageBreak/>
        <w:t>4. ОБЩИЕ РАСХОДЫ И УБЫТКИ ТОВАРИЩЕЙ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4.1. Каждый Товарищ несет расходы и убытки пропорционально стоимости его вклада в общее дело.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5. ОТВЕТСТВЕННОСТЬ ТОВАРИЩЕЙ ПО ОБЩИМ ОБЯЗАТЕЛЬСТВАМ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5.1. Товарищи отвечают солидарно по всем общим обязательствам независимо от оснований их возникновения.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6. СРОК ИСПОЛНЕНИЯ ДОГОВОРА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6.1. Договор вступает в силу с момента его подписания Товарищами и действует ____________. Договор считается пролонгированным на следующий срок, если ни одна из сторон не заявит о его расторжении за __________ до окончания срока действия договора.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7. ПРЕКРАЩЕНИЕ ДОГОВОРА ПРОСТОГО ТОВАРИЩЕСТВА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7.1. Договор простого товарищества прекращается вследстви</w:t>
      </w:r>
      <w:r>
        <w:t>е</w:t>
      </w:r>
      <w:r w:rsidRPr="002C7F48">
        <w:t>: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ликвидации либо реорганизации одного или обоих Товарищей;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выдела доли одного из Товарищей по требованию кредитора;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объявления одного из Товарищей о прекращении своего участия в договоре с возмещением второму Товарищу реального ущерба, причиненного расторжением договора;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- заявления Товарищей о прекращении договора в связи с истечением срока.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7.2. При прекращении договора вещи, переданные в общее владение и пользование Товарищей, возвращаются предоставившим их Товарищам без вознаграждения, если иное не будет предусмотрено отдельным соглашением сторон.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7.3. С момента прекращения договора Товарищи несут солидарную ответственность по неисполненным общим обязательствам в отношении третьих лиц.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 xml:space="preserve">7.4. Раздел имущества, находившегося в общей собственности Товарищей, и возникших у них общих прав требования осуществляется в </w:t>
      </w:r>
      <w:r w:rsidRPr="002C7F48">
        <w:lastRenderedPageBreak/>
        <w:t>порядке, установленном отдельным соглашением между Товарищами, являющимся неотъемлемой частью данного договора.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8. РАССМОТРЕНИЕ СПОРОВ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8.1. Все споры и разногласия, которые могут возникнуть из настоящего договора, будут по возможности разрешаться путем переговоров между Товарищами.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>8.2. В случае невозможности разрешения споров путем переговоров Товарищи передают их на рассмотрение в арбитражный суд ______.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  <w:r w:rsidRPr="002C7F48">
        <w:t xml:space="preserve">                        АДРЕСА И РЕКВИЗИТЫ СТОРОН:</w:t>
      </w:r>
    </w:p>
    <w:p w:rsidR="00AD3B7E" w:rsidRPr="002C7F48" w:rsidRDefault="00AD3B7E" w:rsidP="00AD3B7E">
      <w:pPr>
        <w:autoSpaceDE w:val="0"/>
        <w:autoSpaceDN w:val="0"/>
        <w:adjustRightInd w:val="0"/>
        <w:ind w:firstLine="709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 xml:space="preserve">    Товарищ-1:  ________________________________________________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>_______________________________________________________________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>______________________________________________________________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 xml:space="preserve">    Товарищ-2: 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>_______________________________________________________________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>_______________________________________________________________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 xml:space="preserve">                       ПОДПИСИ УЧАСТНИКОВ ДОГОВОРА: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 xml:space="preserve">    Товарищ-1:                              _______________/_______________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 xml:space="preserve">                           М.П.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  <w:r w:rsidRPr="002C7F48">
        <w:t xml:space="preserve">    Товарищ-2:                              _______________/_______________</w:t>
      </w:r>
    </w:p>
    <w:p w:rsidR="00AD3B7E" w:rsidRPr="002C7F48" w:rsidRDefault="00AD3B7E" w:rsidP="00AD3B7E">
      <w:pPr>
        <w:autoSpaceDE w:val="0"/>
        <w:autoSpaceDN w:val="0"/>
        <w:adjustRightInd w:val="0"/>
        <w:contextualSpacing/>
        <w:jc w:val="both"/>
      </w:pPr>
    </w:p>
    <w:p w:rsidR="00AD3B7E" w:rsidRPr="002C7F48" w:rsidRDefault="00AD3B7E" w:rsidP="00AD3B7E">
      <w:pPr>
        <w:pBdr>
          <w:bottom w:val="single" w:sz="6" w:space="1" w:color="auto"/>
        </w:pBdr>
        <w:autoSpaceDE w:val="0"/>
        <w:autoSpaceDN w:val="0"/>
        <w:adjustRightInd w:val="0"/>
        <w:contextualSpacing/>
        <w:jc w:val="both"/>
      </w:pPr>
      <w:r w:rsidRPr="002C7F48">
        <w:t xml:space="preserve">                           М.П.</w:t>
      </w:r>
    </w:p>
    <w:p w:rsidR="003F0ABD" w:rsidRDefault="003F0ABD" w:rsidP="00924CD1">
      <w:pPr>
        <w:jc w:val="both"/>
        <w:rPr>
          <w:b/>
          <w:noProof/>
          <w:color w:val="1F497D"/>
          <w:u w:val="single"/>
          <w:lang w:eastAsia="ru-RU"/>
        </w:rPr>
      </w:pPr>
    </w:p>
    <w:p w:rsidR="00924CD1" w:rsidRPr="00924CD1" w:rsidRDefault="00924CD1" w:rsidP="00924CD1">
      <w:pPr>
        <w:jc w:val="center"/>
        <w:rPr>
          <w:rFonts w:eastAsia="Calibri"/>
          <w:b/>
          <w:color w:val="1F497D"/>
        </w:rPr>
      </w:pPr>
      <w:r w:rsidRPr="00924CD1">
        <w:rPr>
          <w:rFonts w:eastAsia="Calibri"/>
          <w:b/>
          <w:color w:val="1F497D"/>
        </w:rPr>
        <w:t>----------------------------------------------------------------------------------------------------</w:t>
      </w:r>
    </w:p>
    <w:p w:rsidR="00924CD1" w:rsidRDefault="00924CD1" w:rsidP="00924CD1">
      <w:pPr>
        <w:jc w:val="both"/>
        <w:rPr>
          <w:b/>
          <w:noProof/>
          <w:color w:val="1F497D"/>
          <w:u w:val="single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1" style="position:absolute;left:0;text-align:left;margin-left:1.05pt;margin-top:6.15pt;width:58.5pt;height:75pt;z-index:251659264;visibility:visible;mso-wrap-style:square;mso-width-percent:0;mso-height-percent:0;mso-wrap-distance-left:2.85pt;mso-wrap-distance-top:2.85pt;mso-wrap-distance-right:8.5pt;mso-wrap-distance-bottom:2.85pt;mso-position-horizontal:absolute;mso-position-horizontal-relative:text;mso-position-vertical:absolute;mso-position-vertical-relative:text;mso-width-percent:0;mso-height-percent:0;mso-width-relative:page;mso-height-relative:page" o:allowoverlap="f" stroked="t" strokecolor="#1f497d" strokeweight=".25pt">
            <v:imagedata r:id="rId10" o:title="1"/>
            <w10:wrap type="square"/>
          </v:shape>
        </w:pict>
      </w:r>
      <w:hyperlink r:id="rId11" w:history="1">
        <w:r w:rsidRPr="00924CD1">
          <w:rPr>
            <w:rFonts w:eastAsia="Calibri"/>
            <w:color w:val="1F497D"/>
            <w:sz w:val="22"/>
            <w:szCs w:val="22"/>
            <w:u w:val="single"/>
          </w:rPr>
          <w:t>Р</w:t>
        </w:r>
      </w:hyperlink>
      <w:hyperlink r:id="rId12" w:history="1">
        <w:r w:rsidRPr="00924CD1">
          <w:rPr>
            <w:rFonts w:eastAsia="Calibri"/>
            <w:color w:val="1F497D"/>
            <w:sz w:val="22"/>
            <w:szCs w:val="22"/>
            <w:u w:val="single"/>
          </w:rPr>
          <w:t>оссийский портал информатизации образования</w:t>
        </w:r>
      </w:hyperlink>
      <w:r w:rsidRPr="00924CD1">
        <w:rPr>
          <w:rFonts w:eastAsia="Calibri"/>
          <w:color w:val="1F497D"/>
          <w:sz w:val="22"/>
          <w:szCs w:val="22"/>
        </w:rPr>
        <w:t xml:space="preserve"> </w:t>
      </w:r>
      <w:hyperlink r:id="rId13" w:history="1">
        <w:r w:rsidRPr="00924CD1">
          <w:rPr>
            <w:rFonts w:eastAsia="Calibri"/>
            <w:color w:val="1F497D"/>
            <w:sz w:val="22"/>
            <w:szCs w:val="22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  <w:bookmarkStart w:id="0" w:name="_GoBack"/>
      <w:bookmarkEnd w:id="0"/>
    </w:p>
    <w:sectPr w:rsidR="00924CD1" w:rsidSect="0066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E9" w:rsidRDefault="009C7BE9" w:rsidP="00D93AD6">
      <w:pPr>
        <w:spacing w:after="0" w:line="240" w:lineRule="auto"/>
      </w:pPr>
      <w:r>
        <w:separator/>
      </w:r>
    </w:p>
  </w:endnote>
  <w:endnote w:type="continuationSeparator" w:id="0">
    <w:p w:rsidR="009C7BE9" w:rsidRDefault="009C7BE9" w:rsidP="00D9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 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Gothic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12" w:rsidRDefault="001A3DDA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4CD1">
      <w:rPr>
        <w:noProof/>
      </w:rPr>
      <w:t>44</w:t>
    </w:r>
    <w:r>
      <w:fldChar w:fldCharType="end"/>
    </w:r>
  </w:p>
  <w:p w:rsidR="00E30212" w:rsidRDefault="00E3021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E9" w:rsidRDefault="009C7BE9" w:rsidP="00D93AD6">
      <w:pPr>
        <w:spacing w:after="0" w:line="240" w:lineRule="auto"/>
      </w:pPr>
      <w:r>
        <w:separator/>
      </w:r>
    </w:p>
  </w:footnote>
  <w:footnote w:type="continuationSeparator" w:id="0">
    <w:p w:rsidR="009C7BE9" w:rsidRDefault="009C7BE9" w:rsidP="00D93AD6">
      <w:pPr>
        <w:spacing w:after="0" w:line="240" w:lineRule="auto"/>
      </w:pPr>
      <w:r>
        <w:continuationSeparator/>
      </w:r>
    </w:p>
  </w:footnote>
  <w:footnote w:id="1">
    <w:p w:rsidR="00E30212" w:rsidRDefault="00E30212" w:rsidP="007A16A8">
      <w:pPr>
        <w:pStyle w:val="ab"/>
        <w:spacing w:before="0" w:beforeAutospacing="0" w:after="0" w:afterAutospacing="0"/>
      </w:pPr>
      <w:r w:rsidRPr="00927D7B">
        <w:rPr>
          <w:rStyle w:val="a5"/>
          <w:sz w:val="20"/>
          <w:szCs w:val="20"/>
        </w:rPr>
        <w:footnoteRef/>
      </w:r>
      <w:r w:rsidRPr="00927D7B">
        <w:rPr>
          <w:sz w:val="20"/>
          <w:szCs w:val="20"/>
        </w:rPr>
        <w:t xml:space="preserve"> В соответствии с ФЗ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</w:t>
      </w:r>
      <w:r>
        <w:rPr>
          <w:sz w:val="20"/>
          <w:szCs w:val="20"/>
        </w:rPr>
        <w:t>0</w:t>
      </w:r>
      <w:r w:rsidRPr="00927D7B">
        <w:rPr>
          <w:sz w:val="20"/>
          <w:szCs w:val="20"/>
        </w:rPr>
        <w:t>4</w:t>
      </w:r>
      <w:r>
        <w:rPr>
          <w:sz w:val="20"/>
          <w:szCs w:val="20"/>
        </w:rPr>
        <w:t>.07.</w:t>
      </w:r>
      <w:r w:rsidRPr="00927D7B">
        <w:rPr>
          <w:sz w:val="20"/>
          <w:szCs w:val="20"/>
        </w:rPr>
        <w:t>03 N 95-ФЗ</w:t>
      </w:r>
      <w:r>
        <w:rPr>
          <w:sz w:val="20"/>
          <w:szCs w:val="20"/>
        </w:rPr>
        <w:t xml:space="preserve">, </w:t>
      </w:r>
      <w:r w:rsidRPr="00927D7B">
        <w:rPr>
          <w:sz w:val="20"/>
          <w:szCs w:val="20"/>
        </w:rPr>
        <w:t xml:space="preserve"> на субъекты РФ возложена ответственность за предоставление начального и среднего профессионального образования (за исключением образования, получаемого в федеральных образовательных учреждениях, перечень которых утверждается Правительством РФ).</w:t>
      </w:r>
      <w:r>
        <w:tab/>
      </w:r>
    </w:p>
  </w:footnote>
  <w:footnote w:id="2">
    <w:p w:rsidR="00E30212" w:rsidRDefault="00E30212" w:rsidP="0078700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05126">
        <w:t>Отраслевая структура экономики в широком понимании представляет собой совокупность качественно однородных групп хозяйственных единиц, характеризующихся особыми условиями производства в системе общественного разделения труда и играющих специфическую роль в процессе расширенного воспроизводства</w:t>
      </w:r>
      <w:r>
        <w:t>.</w:t>
      </w:r>
    </w:p>
    <w:p w:rsidR="00E30212" w:rsidRDefault="00E30212" w:rsidP="0078700A">
      <w:pPr>
        <w:pStyle w:val="a3"/>
      </w:pPr>
    </w:p>
    <w:p w:rsidR="00E30212" w:rsidRDefault="00E30212" w:rsidP="0078700A">
      <w:pPr>
        <w:pStyle w:val="a3"/>
      </w:pPr>
    </w:p>
  </w:footnote>
  <w:footnote w:id="3">
    <w:p w:rsidR="00F4486B" w:rsidRPr="00F4486B" w:rsidRDefault="00F4486B" w:rsidP="00325022">
      <w:pPr>
        <w:pStyle w:val="23"/>
        <w:spacing w:after="0" w:line="240" w:lineRule="auto"/>
        <w:ind w:left="0"/>
        <w:jc w:val="both"/>
        <w:rPr>
          <w:sz w:val="20"/>
          <w:szCs w:val="20"/>
        </w:rPr>
      </w:pPr>
      <w:r w:rsidRPr="00F4486B">
        <w:rPr>
          <w:rStyle w:val="a5"/>
          <w:sz w:val="20"/>
          <w:szCs w:val="20"/>
        </w:rPr>
        <w:footnoteRef/>
      </w:r>
      <w:r w:rsidRPr="00F4486B">
        <w:rPr>
          <w:sz w:val="20"/>
          <w:szCs w:val="20"/>
        </w:rPr>
        <w:t xml:space="preserve"> </w:t>
      </w:r>
      <w:r w:rsidR="003E5454">
        <w:rPr>
          <w:sz w:val="20"/>
          <w:szCs w:val="20"/>
        </w:rPr>
        <w:t>См.</w:t>
      </w:r>
      <w:r w:rsidR="009F21F1">
        <w:rPr>
          <w:sz w:val="20"/>
          <w:szCs w:val="20"/>
        </w:rPr>
        <w:t>,</w:t>
      </w:r>
      <w:r w:rsidR="003E5454">
        <w:rPr>
          <w:sz w:val="20"/>
          <w:szCs w:val="20"/>
        </w:rPr>
        <w:t xml:space="preserve"> например: </w:t>
      </w:r>
      <w:r w:rsidRPr="00F4486B">
        <w:rPr>
          <w:sz w:val="20"/>
          <w:szCs w:val="20"/>
        </w:rPr>
        <w:t>Абанкина</w:t>
      </w:r>
      <w:r w:rsidR="009F21F1">
        <w:rPr>
          <w:sz w:val="20"/>
          <w:szCs w:val="20"/>
        </w:rPr>
        <w:t>,</w:t>
      </w:r>
      <w:r w:rsidRPr="00F4486B">
        <w:rPr>
          <w:sz w:val="20"/>
          <w:szCs w:val="20"/>
        </w:rPr>
        <w:t xml:space="preserve"> И.В., Абанкина</w:t>
      </w:r>
      <w:r w:rsidR="009F21F1">
        <w:rPr>
          <w:sz w:val="20"/>
          <w:szCs w:val="20"/>
        </w:rPr>
        <w:t>,</w:t>
      </w:r>
      <w:r w:rsidRPr="00F4486B">
        <w:rPr>
          <w:sz w:val="20"/>
          <w:szCs w:val="20"/>
        </w:rPr>
        <w:t xml:space="preserve"> Т.В., Вавилов</w:t>
      </w:r>
      <w:r w:rsidR="009F21F1">
        <w:rPr>
          <w:sz w:val="20"/>
          <w:szCs w:val="20"/>
        </w:rPr>
        <w:t>,</w:t>
      </w:r>
      <w:r w:rsidRPr="00F4486B">
        <w:rPr>
          <w:sz w:val="20"/>
          <w:szCs w:val="20"/>
        </w:rPr>
        <w:t xml:space="preserve"> А.И. Рекомендации по порядку межведомственного согласования создания интегрированных структур, их ресурсного обеспечения и моделей управления. – М.: ГУ-ВШЭ, 2006</w:t>
      </w:r>
      <w:r w:rsidR="003E5454">
        <w:rPr>
          <w:sz w:val="20"/>
          <w:szCs w:val="20"/>
        </w:rPr>
        <w:t>;</w:t>
      </w:r>
      <w:r w:rsidRPr="00F4486B">
        <w:rPr>
          <w:sz w:val="20"/>
          <w:szCs w:val="20"/>
        </w:rPr>
        <w:t xml:space="preserve"> Методические рекомендации для региональных органов управления образованием по организации сетевого взаимодействия  инновационных общеобразовательных учреждений</w:t>
      </w:r>
      <w:r w:rsidR="003E5454">
        <w:rPr>
          <w:sz w:val="20"/>
          <w:szCs w:val="20"/>
        </w:rPr>
        <w:t xml:space="preserve"> //</w:t>
      </w:r>
      <w:r w:rsidRPr="00F4486B">
        <w:rPr>
          <w:sz w:val="20"/>
          <w:szCs w:val="20"/>
        </w:rPr>
        <w:t xml:space="preserve"> </w:t>
      </w:r>
      <w:r w:rsidR="003E5454">
        <w:rPr>
          <w:sz w:val="20"/>
          <w:szCs w:val="20"/>
        </w:rPr>
        <w:t>Режим доступа:</w:t>
      </w:r>
      <w:r w:rsidRPr="00F4486B">
        <w:rPr>
          <w:sz w:val="20"/>
          <w:szCs w:val="20"/>
        </w:rPr>
        <w:t xml:space="preserve"> </w:t>
      </w:r>
      <w:hyperlink r:id="rId1" w:history="1">
        <w:r w:rsidRPr="00F4486B">
          <w:rPr>
            <w:rStyle w:val="ac"/>
            <w:sz w:val="20"/>
            <w:szCs w:val="20"/>
            <w:lang w:val="en-US"/>
          </w:rPr>
          <w:t>h</w:t>
        </w:r>
        <w:r w:rsidRPr="00F4486B">
          <w:rPr>
            <w:rStyle w:val="ac"/>
            <w:sz w:val="20"/>
            <w:szCs w:val="20"/>
          </w:rPr>
          <w:t>ttp://www.school-net.ru/snet/info/</w:t>
        </w:r>
      </w:hyperlink>
      <w:r w:rsidRPr="00F4486B">
        <w:rPr>
          <w:sz w:val="20"/>
          <w:szCs w:val="20"/>
        </w:rPr>
        <w:t>12971.html</w:t>
      </w:r>
      <w:r w:rsidR="003E5454">
        <w:rPr>
          <w:sz w:val="20"/>
          <w:szCs w:val="20"/>
        </w:rPr>
        <w:t>;</w:t>
      </w:r>
      <w:r w:rsidRPr="00F4486B">
        <w:rPr>
          <w:sz w:val="20"/>
          <w:szCs w:val="20"/>
        </w:rPr>
        <w:t xml:space="preserve"> </w:t>
      </w:r>
      <w:r w:rsidR="009F21F1">
        <w:rPr>
          <w:sz w:val="20"/>
          <w:szCs w:val="20"/>
        </w:rPr>
        <w:t>Материалы Интернет-с</w:t>
      </w:r>
      <w:r w:rsidRPr="00F4486B">
        <w:rPr>
          <w:sz w:val="20"/>
          <w:szCs w:val="20"/>
        </w:rPr>
        <w:t>айт</w:t>
      </w:r>
      <w:r w:rsidR="009F21F1">
        <w:rPr>
          <w:sz w:val="20"/>
          <w:szCs w:val="20"/>
        </w:rPr>
        <w:t>а</w:t>
      </w:r>
      <w:r w:rsidRPr="00F4486B">
        <w:rPr>
          <w:sz w:val="20"/>
          <w:szCs w:val="20"/>
        </w:rPr>
        <w:t xml:space="preserve"> «Сетевое взаимодействие школ</w:t>
      </w:r>
      <w:r w:rsidR="009F21F1">
        <w:rPr>
          <w:sz w:val="20"/>
          <w:szCs w:val="20"/>
        </w:rPr>
        <w:t>»</w:t>
      </w:r>
      <w:r w:rsidR="003E5454">
        <w:rPr>
          <w:sz w:val="20"/>
          <w:szCs w:val="20"/>
        </w:rPr>
        <w:t xml:space="preserve"> // Режим доступа: </w:t>
      </w:r>
      <w:r w:rsidRPr="00F4486B">
        <w:rPr>
          <w:sz w:val="20"/>
          <w:szCs w:val="20"/>
        </w:rPr>
        <w:t xml:space="preserve"> </w:t>
      </w:r>
      <w:hyperlink r:id="rId2" w:history="1">
        <w:r w:rsidRPr="00F4486B">
          <w:rPr>
            <w:rStyle w:val="ac"/>
            <w:sz w:val="20"/>
            <w:szCs w:val="20"/>
          </w:rPr>
          <w:t>http://www.school-net.ru/snet/info/12932.html</w:t>
        </w:r>
      </w:hyperlink>
      <w:r w:rsidR="003E5454">
        <w:rPr>
          <w:sz w:val="20"/>
          <w:szCs w:val="20"/>
        </w:rPr>
        <w:t>; и др.</w:t>
      </w:r>
    </w:p>
    <w:p w:rsidR="00F4486B" w:rsidRPr="00F4486B" w:rsidRDefault="00F4486B" w:rsidP="00325022">
      <w:pPr>
        <w:pStyle w:val="ab"/>
        <w:spacing w:before="0" w:beforeAutospacing="0" w:after="0" w:afterAutospacing="0"/>
        <w:rPr>
          <w:sz w:val="20"/>
          <w:szCs w:val="20"/>
        </w:rPr>
      </w:pPr>
    </w:p>
    <w:p w:rsidR="00F4486B" w:rsidRPr="00F4486B" w:rsidRDefault="00F4486B" w:rsidP="00F4486B">
      <w:pPr>
        <w:pStyle w:val="a6"/>
        <w:spacing w:line="240" w:lineRule="auto"/>
        <w:ind w:firstLine="0"/>
        <w:rPr>
          <w:sz w:val="20"/>
        </w:rPr>
      </w:pPr>
    </w:p>
    <w:p w:rsidR="00F4486B" w:rsidRPr="00F4486B" w:rsidRDefault="00F4486B">
      <w:pPr>
        <w:pStyle w:val="a3"/>
      </w:pPr>
    </w:p>
  </w:footnote>
  <w:footnote w:id="4">
    <w:p w:rsidR="00E30212" w:rsidRDefault="00E30212" w:rsidP="00CE0BA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230D3">
        <w:t>Предпрофильной подготовкой является система организации образовательного процесса на последнем году обучения в основной школе,</w:t>
      </w:r>
      <w:r>
        <w:t xml:space="preserve"> целью которой выступает информационно-организационное обеспечение осознанного и рационального выбора учащимися профиля обучения в старшей школе.</w:t>
      </w:r>
    </w:p>
  </w:footnote>
  <w:footnote w:id="5">
    <w:p w:rsidR="00E30212" w:rsidRDefault="00E30212" w:rsidP="00D45E28">
      <w:pPr>
        <w:pStyle w:val="HTML"/>
        <w:jc w:val="both"/>
      </w:pPr>
      <w:r w:rsidRPr="009D010D">
        <w:rPr>
          <w:rStyle w:val="a5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Pr="009D010D">
        <w:rPr>
          <w:rFonts w:ascii="Times New Roman" w:hAnsi="Times New Roman" w:cs="Times New Roman"/>
          <w:sz w:val="20"/>
          <w:szCs w:val="20"/>
        </w:rPr>
        <w:t>Письмо Мин</w:t>
      </w:r>
      <w:r>
        <w:rPr>
          <w:rFonts w:ascii="Times New Roman" w:hAnsi="Times New Roman" w:cs="Times New Roman"/>
          <w:sz w:val="20"/>
          <w:szCs w:val="20"/>
        </w:rPr>
        <w:t xml:space="preserve">обрнауки </w:t>
      </w:r>
      <w:r w:rsidRPr="009D010D">
        <w:rPr>
          <w:rFonts w:ascii="Times New Roman" w:hAnsi="Times New Roman" w:cs="Times New Roman"/>
          <w:sz w:val="20"/>
          <w:szCs w:val="20"/>
        </w:rPr>
        <w:t>РФ от 21</w:t>
      </w:r>
      <w:r>
        <w:rPr>
          <w:rFonts w:ascii="Times New Roman" w:hAnsi="Times New Roman" w:cs="Times New Roman"/>
          <w:sz w:val="20"/>
          <w:szCs w:val="20"/>
        </w:rPr>
        <w:t>.06.0</w:t>
      </w:r>
      <w:r w:rsidRPr="009D010D">
        <w:rPr>
          <w:rFonts w:ascii="Times New Roman" w:hAnsi="Times New Roman" w:cs="Times New Roman"/>
          <w:sz w:val="20"/>
          <w:szCs w:val="20"/>
        </w:rPr>
        <w:t>6 N 03-1508</w:t>
      </w:r>
      <w:r>
        <w:rPr>
          <w:rFonts w:ascii="Times New Roman" w:hAnsi="Times New Roman" w:cs="Times New Roman"/>
          <w:sz w:val="20"/>
          <w:szCs w:val="20"/>
        </w:rPr>
        <w:t xml:space="preserve"> «О перечне профессий (специальностей) общеобразовательных учреждений».</w:t>
      </w:r>
    </w:p>
  </w:footnote>
  <w:footnote w:id="6">
    <w:p w:rsidR="00E30212" w:rsidRPr="009D010D" w:rsidRDefault="00E30212" w:rsidP="00312226">
      <w:pPr>
        <w:pStyle w:val="a3"/>
        <w:jc w:val="both"/>
      </w:pPr>
      <w:r>
        <w:rPr>
          <w:rStyle w:val="a5"/>
        </w:rPr>
        <w:footnoteRef/>
      </w:r>
      <w:r>
        <w:t xml:space="preserve"> См.: </w:t>
      </w:r>
      <w:r w:rsidRPr="009D010D">
        <w:rPr>
          <w:bCs/>
        </w:rPr>
        <w:t xml:space="preserve">Типовое положение об образовательном учреждении начального профессионального образования, утвержденное Постановлением Правительства РФ от 14.06.08  </w:t>
      </w:r>
      <w:r w:rsidR="001A41F3">
        <w:rPr>
          <w:bCs/>
        </w:rPr>
        <w:t>№</w:t>
      </w:r>
      <w:r w:rsidRPr="009D010D">
        <w:rPr>
          <w:bCs/>
        </w:rPr>
        <w:t xml:space="preserve"> 521.</w:t>
      </w:r>
    </w:p>
    <w:p w:rsidR="00E30212" w:rsidRDefault="00E30212" w:rsidP="00312226">
      <w:pPr>
        <w:pStyle w:val="a3"/>
        <w:jc w:val="both"/>
      </w:pPr>
    </w:p>
  </w:footnote>
  <w:footnote w:id="7">
    <w:p w:rsidR="00E30212" w:rsidRDefault="00E30212" w:rsidP="008A5CBF">
      <w:pPr>
        <w:pStyle w:val="a3"/>
        <w:jc w:val="both"/>
      </w:pPr>
      <w:r>
        <w:rPr>
          <w:rStyle w:val="a5"/>
        </w:rPr>
        <w:footnoteRef/>
      </w:r>
      <w:r>
        <w:t xml:space="preserve"> В региональных ресурсных центрах в исключительных случаях (например, когда РЦ оснащен более современным оборудованием, чем предприятия реального сектора экономики) может быть организована и производственная практика.</w:t>
      </w:r>
    </w:p>
  </w:footnote>
  <w:footnote w:id="8">
    <w:p w:rsidR="00E30212" w:rsidRDefault="00E30212" w:rsidP="00860C7D">
      <w:pPr>
        <w:spacing w:after="0" w:line="240" w:lineRule="auto"/>
        <w:jc w:val="both"/>
      </w:pPr>
      <w:r w:rsidRPr="00860C7D">
        <w:rPr>
          <w:rStyle w:val="a5"/>
          <w:sz w:val="20"/>
          <w:szCs w:val="20"/>
        </w:rPr>
        <w:footnoteRef/>
      </w:r>
      <w:r w:rsidR="00C42C05">
        <w:rPr>
          <w:sz w:val="20"/>
          <w:szCs w:val="20"/>
        </w:rPr>
        <w:t> </w:t>
      </w:r>
      <w:r>
        <w:rPr>
          <w:sz w:val="20"/>
          <w:szCs w:val="20"/>
        </w:rPr>
        <w:t>Федеральный центр образовательного законодательства</w:t>
      </w:r>
      <w:r w:rsidR="0078297E">
        <w:rPr>
          <w:sz w:val="20"/>
          <w:szCs w:val="20"/>
        </w:rPr>
        <w:t xml:space="preserve"> // Режим доступа:</w:t>
      </w:r>
      <w:r>
        <w:rPr>
          <w:sz w:val="20"/>
          <w:szCs w:val="20"/>
        </w:rPr>
        <w:t xml:space="preserve"> </w:t>
      </w:r>
      <w:hyperlink r:id="rId3" w:history="1">
        <w:r w:rsidRPr="00860C7D">
          <w:rPr>
            <w:rStyle w:val="ac"/>
            <w:sz w:val="20"/>
            <w:szCs w:val="20"/>
          </w:rPr>
          <w:t>http://www.lexed.ru/obr/?tabl.html</w:t>
        </w:r>
      </w:hyperlink>
      <w:r w:rsidRPr="00860C7D">
        <w:rPr>
          <w:sz w:val="20"/>
          <w:szCs w:val="20"/>
        </w:rPr>
        <w:t>.</w:t>
      </w:r>
    </w:p>
  </w:footnote>
  <w:footnote w:id="9">
    <w:p w:rsidR="00E30212" w:rsidRDefault="00E30212" w:rsidP="00CB7579">
      <w:pPr>
        <w:pStyle w:val="a3"/>
        <w:jc w:val="both"/>
      </w:pPr>
      <w:r w:rsidRPr="00FE2C74">
        <w:rPr>
          <w:rStyle w:val="a5"/>
        </w:rPr>
        <w:footnoteRef/>
      </w:r>
      <w:r w:rsidRPr="00FE2C74">
        <w:t xml:space="preserve"> При этом все договоры в равной степени защищены органами государства (арбитражными судами). В российской  практике организации сетевого взаимодействия  образовательных учреждений договоры, не предусмотренные законодательством,   используются чаще других.</w:t>
      </w:r>
    </w:p>
  </w:footnote>
  <w:footnote w:id="10">
    <w:p w:rsidR="00E30212" w:rsidRPr="003F0ABD" w:rsidRDefault="00E30212" w:rsidP="00C34B6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D24099">
        <w:rPr>
          <w:rStyle w:val="a5"/>
          <w:sz w:val="20"/>
          <w:szCs w:val="20"/>
        </w:rPr>
        <w:footnoteRef/>
      </w:r>
      <w:r w:rsidRPr="00D24099">
        <w:rPr>
          <w:sz w:val="20"/>
          <w:szCs w:val="20"/>
        </w:rPr>
        <w:t xml:space="preserve"> См. методический раздел сайта Минфина Р</w:t>
      </w:r>
      <w:r>
        <w:rPr>
          <w:sz w:val="20"/>
          <w:szCs w:val="20"/>
        </w:rPr>
        <w:t xml:space="preserve">Ф </w:t>
      </w:r>
      <w:r w:rsidRPr="00D24099">
        <w:rPr>
          <w:sz w:val="20"/>
          <w:szCs w:val="20"/>
        </w:rPr>
        <w:t xml:space="preserve"> по реализации </w:t>
      </w:r>
      <w:r>
        <w:rPr>
          <w:sz w:val="20"/>
          <w:szCs w:val="20"/>
        </w:rPr>
        <w:t xml:space="preserve">Федерального </w:t>
      </w:r>
      <w:r w:rsidRPr="00D24099">
        <w:rPr>
          <w:sz w:val="20"/>
          <w:szCs w:val="20"/>
        </w:rPr>
        <w:t xml:space="preserve">Закона № 83-ФЗ. </w:t>
      </w:r>
      <w:r w:rsidRPr="003F0ABD">
        <w:rPr>
          <w:sz w:val="20"/>
          <w:szCs w:val="20"/>
          <w:lang w:val="en-US"/>
        </w:rPr>
        <w:t xml:space="preserve">URL: </w:t>
      </w:r>
      <w:hyperlink r:id="rId4" w:history="1">
        <w:r w:rsidRPr="003F0ABD">
          <w:rPr>
            <w:rStyle w:val="ac"/>
            <w:sz w:val="20"/>
            <w:szCs w:val="20"/>
            <w:lang w:val="en-US"/>
          </w:rPr>
          <w:t>http://www1.minfin.ru/ru/budget/83-fz/</w:t>
        </w:r>
      </w:hyperlink>
      <w:r w:rsidRPr="003F0ABD">
        <w:rPr>
          <w:sz w:val="20"/>
          <w:szCs w:val="20"/>
          <w:lang w:val="en-US"/>
        </w:rPr>
        <w:t>.</w:t>
      </w:r>
    </w:p>
    <w:p w:rsidR="00E30212" w:rsidRPr="003F0ABD" w:rsidRDefault="00E30212" w:rsidP="00C34B6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</w:footnote>
  <w:footnote w:id="11">
    <w:p w:rsidR="00C207D9" w:rsidRPr="003F0ABD" w:rsidRDefault="00C207D9" w:rsidP="00C207D9">
      <w:pPr>
        <w:pStyle w:val="a3"/>
        <w:rPr>
          <w:lang w:val="en-US"/>
        </w:rPr>
      </w:pPr>
      <w:r w:rsidRPr="007167F1">
        <w:rPr>
          <w:rStyle w:val="a5"/>
        </w:rPr>
        <w:footnoteRef/>
      </w:r>
      <w:r w:rsidRPr="003F0ABD">
        <w:rPr>
          <w:lang w:val="en-US"/>
        </w:rPr>
        <w:t xml:space="preserve"> </w:t>
      </w:r>
      <w:hyperlink r:id="rId5" w:history="1">
        <w:r w:rsidRPr="007167F1">
          <w:rPr>
            <w:rStyle w:val="ac"/>
            <w:lang w:val="en-US"/>
          </w:rPr>
          <w:t>http</w:t>
        </w:r>
        <w:r w:rsidRPr="003F0ABD">
          <w:rPr>
            <w:rStyle w:val="ac"/>
            <w:lang w:val="en-US"/>
          </w:rPr>
          <w:t>://</w:t>
        </w:r>
        <w:r w:rsidRPr="007167F1">
          <w:rPr>
            <w:rStyle w:val="ac"/>
            <w:lang w:val="en-US"/>
          </w:rPr>
          <w:t>www</w:t>
        </w:r>
        <w:r w:rsidRPr="003F0ABD">
          <w:rPr>
            <w:rStyle w:val="ac"/>
            <w:lang w:val="en-US"/>
          </w:rPr>
          <w:t>1.</w:t>
        </w:r>
        <w:r w:rsidRPr="007167F1">
          <w:rPr>
            <w:rStyle w:val="ac"/>
            <w:lang w:val="en-US"/>
          </w:rPr>
          <w:t>minfin</w:t>
        </w:r>
        <w:r w:rsidRPr="003F0ABD">
          <w:rPr>
            <w:rStyle w:val="ac"/>
            <w:lang w:val="en-US"/>
          </w:rPr>
          <w:t>.</w:t>
        </w:r>
        <w:r w:rsidRPr="007167F1">
          <w:rPr>
            <w:rStyle w:val="ac"/>
            <w:lang w:val="en-US"/>
          </w:rPr>
          <w:t>ru</w:t>
        </w:r>
        <w:r w:rsidRPr="003F0ABD">
          <w:rPr>
            <w:rStyle w:val="ac"/>
            <w:lang w:val="en-US"/>
          </w:rPr>
          <w:t>/</w:t>
        </w:r>
        <w:r w:rsidRPr="007167F1">
          <w:rPr>
            <w:rStyle w:val="ac"/>
            <w:lang w:val="en-US"/>
          </w:rPr>
          <w:t>ru</w:t>
        </w:r>
        <w:r w:rsidRPr="003F0ABD">
          <w:rPr>
            <w:rStyle w:val="ac"/>
            <w:lang w:val="en-US"/>
          </w:rPr>
          <w:t>/</w:t>
        </w:r>
        <w:r w:rsidRPr="007167F1">
          <w:rPr>
            <w:rStyle w:val="ac"/>
            <w:lang w:val="en-US"/>
          </w:rPr>
          <w:t>budget</w:t>
        </w:r>
        <w:r w:rsidRPr="003F0ABD">
          <w:rPr>
            <w:rStyle w:val="ac"/>
            <w:lang w:val="en-US"/>
          </w:rPr>
          <w:t>/83-</w:t>
        </w:r>
        <w:r w:rsidRPr="007167F1">
          <w:rPr>
            <w:rStyle w:val="ac"/>
            <w:lang w:val="en-US"/>
          </w:rPr>
          <w:t>fz</w:t>
        </w:r>
        <w:r w:rsidRPr="003F0ABD">
          <w:rPr>
            <w:rStyle w:val="ac"/>
            <w:lang w:val="en-US"/>
          </w:rPr>
          <w:t>/</w:t>
        </w:r>
      </w:hyperlink>
    </w:p>
  </w:footnote>
  <w:footnote w:id="12">
    <w:p w:rsidR="00AD3B7E" w:rsidRDefault="00AD3B7E" w:rsidP="00AD3B7E">
      <w:pPr>
        <w:pStyle w:val="a3"/>
        <w:jc w:val="both"/>
      </w:pPr>
      <w:r w:rsidRPr="00483FDA">
        <w:rPr>
          <w:rStyle w:val="a5"/>
        </w:rPr>
        <w:footnoteRef/>
      </w:r>
      <w:r w:rsidRPr="00483FDA">
        <w:rPr>
          <w:lang w:eastAsia="ar-SA"/>
        </w:rPr>
        <w:t>Таблица составлена на основе следующих нормативных документов: Перечень специальностей среднего профессионального образования, утвержденный приказом Минобрнауки РФ от 28.09.09 № 355; Переч</w:t>
      </w:r>
      <w:r>
        <w:rPr>
          <w:lang w:eastAsia="ar-SA"/>
        </w:rPr>
        <w:t>е</w:t>
      </w:r>
      <w:r w:rsidRPr="00483FDA">
        <w:rPr>
          <w:lang w:eastAsia="ar-SA"/>
        </w:rPr>
        <w:t>н</w:t>
      </w:r>
      <w:r>
        <w:rPr>
          <w:lang w:eastAsia="ar-SA"/>
        </w:rPr>
        <w:t xml:space="preserve">ь </w:t>
      </w:r>
      <w:r w:rsidRPr="00483FDA">
        <w:rPr>
          <w:lang w:eastAsia="ar-SA"/>
        </w:rPr>
        <w:t xml:space="preserve"> профессий начального профессионального образования, утвержденны</w:t>
      </w:r>
      <w:r>
        <w:rPr>
          <w:lang w:eastAsia="ar-SA"/>
        </w:rPr>
        <w:t>й</w:t>
      </w:r>
      <w:r w:rsidRPr="00483FDA">
        <w:rPr>
          <w:lang w:eastAsia="ar-SA"/>
        </w:rPr>
        <w:t xml:space="preserve"> приказом Минобрнауки РФ  от 28.09.09 № 354</w:t>
      </w:r>
      <w:r>
        <w:rPr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54C2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555B64"/>
    <w:multiLevelType w:val="hybridMultilevel"/>
    <w:tmpl w:val="F39644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11243AF"/>
    <w:multiLevelType w:val="hybridMultilevel"/>
    <w:tmpl w:val="A622F6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1D60F5C"/>
    <w:multiLevelType w:val="hybridMultilevel"/>
    <w:tmpl w:val="F836F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243764"/>
    <w:multiLevelType w:val="hybridMultilevel"/>
    <w:tmpl w:val="829048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3452B5E"/>
    <w:multiLevelType w:val="hybridMultilevel"/>
    <w:tmpl w:val="D17AC0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E26877"/>
    <w:multiLevelType w:val="hybridMultilevel"/>
    <w:tmpl w:val="BC129C48"/>
    <w:lvl w:ilvl="0" w:tplc="8B48C78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0237D5"/>
    <w:multiLevelType w:val="hybridMultilevel"/>
    <w:tmpl w:val="309E67F6"/>
    <w:lvl w:ilvl="0" w:tplc="A34C0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D95836"/>
    <w:multiLevelType w:val="hybridMultilevel"/>
    <w:tmpl w:val="A28663E2"/>
    <w:lvl w:ilvl="0" w:tplc="1878FEFE">
      <w:start w:val="1"/>
      <w:numFmt w:val="bullet"/>
      <w:lvlText w:val=""/>
      <w:lvlJc w:val="left"/>
      <w:pPr>
        <w:tabs>
          <w:tab w:val="num" w:pos="942"/>
        </w:tabs>
        <w:ind w:left="942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0" w15:restartNumberingAfterBreak="0">
    <w:nsid w:val="0B323927"/>
    <w:multiLevelType w:val="hybridMultilevel"/>
    <w:tmpl w:val="233ABA02"/>
    <w:lvl w:ilvl="0" w:tplc="07F6C9D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83BB9"/>
    <w:multiLevelType w:val="hybridMultilevel"/>
    <w:tmpl w:val="BCDCE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1D6757A"/>
    <w:multiLevelType w:val="multilevel"/>
    <w:tmpl w:val="195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C6D32"/>
    <w:multiLevelType w:val="hybridMultilevel"/>
    <w:tmpl w:val="B99E6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80D5751"/>
    <w:multiLevelType w:val="hybridMultilevel"/>
    <w:tmpl w:val="8BD6F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E4F74FA"/>
    <w:multiLevelType w:val="hybridMultilevel"/>
    <w:tmpl w:val="3BDE09D8"/>
    <w:lvl w:ilvl="0" w:tplc="1878FEFE">
      <w:start w:val="1"/>
      <w:numFmt w:val="bullet"/>
      <w:lvlText w:val=""/>
      <w:lvlJc w:val="left"/>
      <w:pPr>
        <w:tabs>
          <w:tab w:val="num" w:pos="868"/>
        </w:tabs>
        <w:ind w:left="868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16" w15:restartNumberingAfterBreak="0">
    <w:nsid w:val="1F4A00FD"/>
    <w:multiLevelType w:val="hybridMultilevel"/>
    <w:tmpl w:val="0FA0A8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05C2DC6"/>
    <w:multiLevelType w:val="hybridMultilevel"/>
    <w:tmpl w:val="612C5174"/>
    <w:lvl w:ilvl="0" w:tplc="8B48C78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33E40"/>
    <w:multiLevelType w:val="multilevel"/>
    <w:tmpl w:val="AD3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B34681"/>
    <w:multiLevelType w:val="hybridMultilevel"/>
    <w:tmpl w:val="01184CA0"/>
    <w:lvl w:ilvl="0" w:tplc="8608651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7478E8"/>
    <w:multiLevelType w:val="hybridMultilevel"/>
    <w:tmpl w:val="6D7EDBF4"/>
    <w:lvl w:ilvl="0" w:tplc="8B48C780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F550F2"/>
    <w:multiLevelType w:val="hybridMultilevel"/>
    <w:tmpl w:val="CFD2554E"/>
    <w:lvl w:ilvl="0" w:tplc="09D6A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32"/>
        </w:tabs>
        <w:ind w:left="33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  <w:rPr>
        <w:rFonts w:cs="Times New Roman"/>
      </w:rPr>
    </w:lvl>
  </w:abstractNum>
  <w:abstractNum w:abstractNumId="22" w15:restartNumberingAfterBreak="0">
    <w:nsid w:val="2AEB26EC"/>
    <w:multiLevelType w:val="hybridMultilevel"/>
    <w:tmpl w:val="CC50C3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29D78B2"/>
    <w:multiLevelType w:val="hybridMultilevel"/>
    <w:tmpl w:val="3404D9CE"/>
    <w:lvl w:ilvl="0" w:tplc="CE040B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5D32735"/>
    <w:multiLevelType w:val="hybridMultilevel"/>
    <w:tmpl w:val="8910A7B4"/>
    <w:lvl w:ilvl="0" w:tplc="E0247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379A3"/>
    <w:multiLevelType w:val="hybridMultilevel"/>
    <w:tmpl w:val="5E346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043D9"/>
    <w:multiLevelType w:val="hybridMultilevel"/>
    <w:tmpl w:val="24008E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15C299D"/>
    <w:multiLevelType w:val="hybridMultilevel"/>
    <w:tmpl w:val="2B4203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8B224F"/>
    <w:multiLevelType w:val="hybridMultilevel"/>
    <w:tmpl w:val="133E9844"/>
    <w:lvl w:ilvl="0" w:tplc="1878FEFE">
      <w:start w:val="1"/>
      <w:numFmt w:val="bullet"/>
      <w:lvlText w:val=""/>
      <w:lvlJc w:val="left"/>
      <w:pPr>
        <w:tabs>
          <w:tab w:val="num" w:pos="929"/>
        </w:tabs>
        <w:ind w:left="929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9" w15:restartNumberingAfterBreak="0">
    <w:nsid w:val="4C367F01"/>
    <w:multiLevelType w:val="hybridMultilevel"/>
    <w:tmpl w:val="58182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2160C"/>
    <w:multiLevelType w:val="hybridMultilevel"/>
    <w:tmpl w:val="DD047CB6"/>
    <w:lvl w:ilvl="0" w:tplc="04849D9A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3B16D43"/>
    <w:multiLevelType w:val="hybridMultilevel"/>
    <w:tmpl w:val="37B23456"/>
    <w:lvl w:ilvl="0" w:tplc="7794D8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 w15:restartNumberingAfterBreak="0">
    <w:nsid w:val="562F1F5B"/>
    <w:multiLevelType w:val="hybridMultilevel"/>
    <w:tmpl w:val="1C52EFAC"/>
    <w:lvl w:ilvl="0" w:tplc="58BA4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866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40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E882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180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8CA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48E2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CA0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29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8EB04CA"/>
    <w:multiLevelType w:val="hybridMultilevel"/>
    <w:tmpl w:val="EFAC21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241DB5"/>
    <w:multiLevelType w:val="hybridMultilevel"/>
    <w:tmpl w:val="087488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7756DA"/>
    <w:multiLevelType w:val="hybridMultilevel"/>
    <w:tmpl w:val="5896D9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55E18A8"/>
    <w:multiLevelType w:val="hybridMultilevel"/>
    <w:tmpl w:val="02B0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8102DE"/>
    <w:multiLevelType w:val="hybridMultilevel"/>
    <w:tmpl w:val="5D34FDF4"/>
    <w:lvl w:ilvl="0" w:tplc="8B48C780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0A4B66"/>
    <w:multiLevelType w:val="multilevel"/>
    <w:tmpl w:val="7A14E4B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39" w15:restartNumberingAfterBreak="0">
    <w:nsid w:val="7B6F17FE"/>
    <w:multiLevelType w:val="hybridMultilevel"/>
    <w:tmpl w:val="E0A824D0"/>
    <w:lvl w:ilvl="0" w:tplc="C060B5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0" w15:restartNumberingAfterBreak="0">
    <w:nsid w:val="7D601372"/>
    <w:multiLevelType w:val="hybridMultilevel"/>
    <w:tmpl w:val="6F34B3C6"/>
    <w:lvl w:ilvl="0" w:tplc="57DC05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A4C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4AD38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A276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60A9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46F1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E4E1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EAF5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C8EA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21"/>
  </w:num>
  <w:num w:numId="5">
    <w:abstractNumId w:val="12"/>
  </w:num>
  <w:num w:numId="6">
    <w:abstractNumId w:val="18"/>
  </w:num>
  <w:num w:numId="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22"/>
  </w:num>
  <w:num w:numId="12">
    <w:abstractNumId w:val="5"/>
  </w:num>
  <w:num w:numId="13">
    <w:abstractNumId w:val="13"/>
  </w:num>
  <w:num w:numId="1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9"/>
  </w:num>
  <w:num w:numId="18">
    <w:abstractNumId w:val="26"/>
  </w:num>
  <w:num w:numId="19">
    <w:abstractNumId w:val="28"/>
  </w:num>
  <w:num w:numId="20">
    <w:abstractNumId w:val="9"/>
  </w:num>
  <w:num w:numId="21">
    <w:abstractNumId w:val="15"/>
  </w:num>
  <w:num w:numId="22">
    <w:abstractNumId w:val="38"/>
  </w:num>
  <w:num w:numId="23">
    <w:abstractNumId w:val="40"/>
  </w:num>
  <w:num w:numId="24">
    <w:abstractNumId w:val="10"/>
  </w:num>
  <w:num w:numId="25">
    <w:abstractNumId w:val="34"/>
  </w:num>
  <w:num w:numId="26">
    <w:abstractNumId w:val="27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9"/>
  </w:num>
  <w:num w:numId="30">
    <w:abstractNumId w:val="1"/>
  </w:num>
  <w:num w:numId="31">
    <w:abstractNumId w:val="7"/>
  </w:num>
  <w:num w:numId="32">
    <w:abstractNumId w:val="37"/>
  </w:num>
  <w:num w:numId="33">
    <w:abstractNumId w:val="8"/>
  </w:num>
  <w:num w:numId="34">
    <w:abstractNumId w:val="24"/>
  </w:num>
  <w:num w:numId="35">
    <w:abstractNumId w:val="3"/>
  </w:num>
  <w:num w:numId="36">
    <w:abstractNumId w:val="36"/>
  </w:num>
  <w:num w:numId="37">
    <w:abstractNumId w:val="32"/>
  </w:num>
  <w:num w:numId="38">
    <w:abstractNumId w:val="33"/>
  </w:num>
  <w:num w:numId="39">
    <w:abstractNumId w:val="23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AD6"/>
    <w:rsid w:val="00003EF6"/>
    <w:rsid w:val="00007EFB"/>
    <w:rsid w:val="000137EF"/>
    <w:rsid w:val="00020C78"/>
    <w:rsid w:val="00040F3D"/>
    <w:rsid w:val="000548DF"/>
    <w:rsid w:val="0005728A"/>
    <w:rsid w:val="000610D2"/>
    <w:rsid w:val="00072CBF"/>
    <w:rsid w:val="000858FD"/>
    <w:rsid w:val="00092A7F"/>
    <w:rsid w:val="00094590"/>
    <w:rsid w:val="000952C9"/>
    <w:rsid w:val="000A1EE5"/>
    <w:rsid w:val="000A2658"/>
    <w:rsid w:val="000A2E0D"/>
    <w:rsid w:val="000A5F3E"/>
    <w:rsid w:val="000B14E4"/>
    <w:rsid w:val="000B21E4"/>
    <w:rsid w:val="000B2D68"/>
    <w:rsid w:val="000B4859"/>
    <w:rsid w:val="000D3AD3"/>
    <w:rsid w:val="000D6CA6"/>
    <w:rsid w:val="000E2D14"/>
    <w:rsid w:val="000F7AE3"/>
    <w:rsid w:val="00102A1D"/>
    <w:rsid w:val="001054BE"/>
    <w:rsid w:val="001124D6"/>
    <w:rsid w:val="00132CA7"/>
    <w:rsid w:val="00140CA1"/>
    <w:rsid w:val="00151BD4"/>
    <w:rsid w:val="00153F1F"/>
    <w:rsid w:val="0016132F"/>
    <w:rsid w:val="0016265B"/>
    <w:rsid w:val="00164E03"/>
    <w:rsid w:val="00187D27"/>
    <w:rsid w:val="001A3DDA"/>
    <w:rsid w:val="001A41F3"/>
    <w:rsid w:val="001B47AD"/>
    <w:rsid w:val="001B624B"/>
    <w:rsid w:val="001C064F"/>
    <w:rsid w:val="001C3471"/>
    <w:rsid w:val="001D314A"/>
    <w:rsid w:val="001D441F"/>
    <w:rsid w:val="001D69DD"/>
    <w:rsid w:val="001E072C"/>
    <w:rsid w:val="001E28D3"/>
    <w:rsid w:val="001E3A38"/>
    <w:rsid w:val="001F39D2"/>
    <w:rsid w:val="00201D02"/>
    <w:rsid w:val="002065AD"/>
    <w:rsid w:val="00232089"/>
    <w:rsid w:val="0023642A"/>
    <w:rsid w:val="0026449C"/>
    <w:rsid w:val="0027771D"/>
    <w:rsid w:val="00287D3D"/>
    <w:rsid w:val="002905EA"/>
    <w:rsid w:val="002916DD"/>
    <w:rsid w:val="00294977"/>
    <w:rsid w:val="002A33FD"/>
    <w:rsid w:val="002B74AC"/>
    <w:rsid w:val="002B79D3"/>
    <w:rsid w:val="002C5318"/>
    <w:rsid w:val="002C6E25"/>
    <w:rsid w:val="002D0E41"/>
    <w:rsid w:val="002D39A1"/>
    <w:rsid w:val="002F06CB"/>
    <w:rsid w:val="002F3D29"/>
    <w:rsid w:val="00312226"/>
    <w:rsid w:val="00322B92"/>
    <w:rsid w:val="00325022"/>
    <w:rsid w:val="00336525"/>
    <w:rsid w:val="00341AD7"/>
    <w:rsid w:val="00346EAE"/>
    <w:rsid w:val="0037194B"/>
    <w:rsid w:val="003961D0"/>
    <w:rsid w:val="003B1A74"/>
    <w:rsid w:val="003B1FF1"/>
    <w:rsid w:val="003B5941"/>
    <w:rsid w:val="003D0E16"/>
    <w:rsid w:val="003D3C0F"/>
    <w:rsid w:val="003D67B4"/>
    <w:rsid w:val="003E5454"/>
    <w:rsid w:val="003F0005"/>
    <w:rsid w:val="003F0ABD"/>
    <w:rsid w:val="003F5A62"/>
    <w:rsid w:val="004053BA"/>
    <w:rsid w:val="00420DE6"/>
    <w:rsid w:val="00422918"/>
    <w:rsid w:val="00432B79"/>
    <w:rsid w:val="00440AA4"/>
    <w:rsid w:val="0044230A"/>
    <w:rsid w:val="00442A6B"/>
    <w:rsid w:val="00445B1E"/>
    <w:rsid w:val="004650D8"/>
    <w:rsid w:val="00466987"/>
    <w:rsid w:val="004671D5"/>
    <w:rsid w:val="004738CA"/>
    <w:rsid w:val="00480651"/>
    <w:rsid w:val="0048797F"/>
    <w:rsid w:val="00493588"/>
    <w:rsid w:val="004A1DB0"/>
    <w:rsid w:val="004B06F0"/>
    <w:rsid w:val="004D3E4A"/>
    <w:rsid w:val="00504760"/>
    <w:rsid w:val="00505ED5"/>
    <w:rsid w:val="00507538"/>
    <w:rsid w:val="0051463D"/>
    <w:rsid w:val="00530FAC"/>
    <w:rsid w:val="00542D32"/>
    <w:rsid w:val="00550C64"/>
    <w:rsid w:val="00567CF6"/>
    <w:rsid w:val="00577181"/>
    <w:rsid w:val="005802B2"/>
    <w:rsid w:val="005842E2"/>
    <w:rsid w:val="00597022"/>
    <w:rsid w:val="005A31BC"/>
    <w:rsid w:val="005B1B6B"/>
    <w:rsid w:val="005B1E00"/>
    <w:rsid w:val="005D19BA"/>
    <w:rsid w:val="005E5BBA"/>
    <w:rsid w:val="00604364"/>
    <w:rsid w:val="00614CF9"/>
    <w:rsid w:val="006156B4"/>
    <w:rsid w:val="00615761"/>
    <w:rsid w:val="00620649"/>
    <w:rsid w:val="006230D3"/>
    <w:rsid w:val="00641405"/>
    <w:rsid w:val="00655E63"/>
    <w:rsid w:val="00655F64"/>
    <w:rsid w:val="00660EBC"/>
    <w:rsid w:val="00663E18"/>
    <w:rsid w:val="00664C61"/>
    <w:rsid w:val="00664DBD"/>
    <w:rsid w:val="006654F7"/>
    <w:rsid w:val="0067557D"/>
    <w:rsid w:val="00677311"/>
    <w:rsid w:val="006816EC"/>
    <w:rsid w:val="0068183B"/>
    <w:rsid w:val="00683498"/>
    <w:rsid w:val="006B4219"/>
    <w:rsid w:val="006B4304"/>
    <w:rsid w:val="006C4765"/>
    <w:rsid w:val="006C72CD"/>
    <w:rsid w:val="006D1FF2"/>
    <w:rsid w:val="006D2972"/>
    <w:rsid w:val="006E7C4A"/>
    <w:rsid w:val="006F0A2A"/>
    <w:rsid w:val="006F1C6D"/>
    <w:rsid w:val="007144CE"/>
    <w:rsid w:val="00721D88"/>
    <w:rsid w:val="007274B9"/>
    <w:rsid w:val="007344F6"/>
    <w:rsid w:val="00737097"/>
    <w:rsid w:val="007429E9"/>
    <w:rsid w:val="00742B23"/>
    <w:rsid w:val="00751059"/>
    <w:rsid w:val="00754FBF"/>
    <w:rsid w:val="00762166"/>
    <w:rsid w:val="007624F0"/>
    <w:rsid w:val="007632CF"/>
    <w:rsid w:val="0078297E"/>
    <w:rsid w:val="0078700A"/>
    <w:rsid w:val="00791824"/>
    <w:rsid w:val="0079208A"/>
    <w:rsid w:val="007A16A8"/>
    <w:rsid w:val="007B7328"/>
    <w:rsid w:val="007E63A0"/>
    <w:rsid w:val="007F168A"/>
    <w:rsid w:val="007F185A"/>
    <w:rsid w:val="007F2B21"/>
    <w:rsid w:val="007F3283"/>
    <w:rsid w:val="007F35FB"/>
    <w:rsid w:val="007F558B"/>
    <w:rsid w:val="00804A12"/>
    <w:rsid w:val="008108DB"/>
    <w:rsid w:val="00813B2C"/>
    <w:rsid w:val="00815917"/>
    <w:rsid w:val="008332E8"/>
    <w:rsid w:val="00854801"/>
    <w:rsid w:val="00860C7D"/>
    <w:rsid w:val="00866A87"/>
    <w:rsid w:val="00872AB7"/>
    <w:rsid w:val="00880FA5"/>
    <w:rsid w:val="00892EE0"/>
    <w:rsid w:val="008A5CBF"/>
    <w:rsid w:val="008B36D1"/>
    <w:rsid w:val="008B549D"/>
    <w:rsid w:val="008B67BC"/>
    <w:rsid w:val="008C4AF9"/>
    <w:rsid w:val="008D0E39"/>
    <w:rsid w:val="008D278B"/>
    <w:rsid w:val="008D5AAC"/>
    <w:rsid w:val="008D6E77"/>
    <w:rsid w:val="008E3FF1"/>
    <w:rsid w:val="008E4DF9"/>
    <w:rsid w:val="0092318E"/>
    <w:rsid w:val="009247E4"/>
    <w:rsid w:val="00924CD1"/>
    <w:rsid w:val="00926CB9"/>
    <w:rsid w:val="00927D7B"/>
    <w:rsid w:val="00940062"/>
    <w:rsid w:val="00947FD9"/>
    <w:rsid w:val="009609CF"/>
    <w:rsid w:val="00961544"/>
    <w:rsid w:val="00964DC9"/>
    <w:rsid w:val="009702F6"/>
    <w:rsid w:val="00973A1E"/>
    <w:rsid w:val="00980C71"/>
    <w:rsid w:val="009864CE"/>
    <w:rsid w:val="009A20F5"/>
    <w:rsid w:val="009A6B97"/>
    <w:rsid w:val="009B26C6"/>
    <w:rsid w:val="009C0451"/>
    <w:rsid w:val="009C49B1"/>
    <w:rsid w:val="009C7BE9"/>
    <w:rsid w:val="009D010D"/>
    <w:rsid w:val="009D57E0"/>
    <w:rsid w:val="009E4290"/>
    <w:rsid w:val="009E6973"/>
    <w:rsid w:val="009E7767"/>
    <w:rsid w:val="009F0D07"/>
    <w:rsid w:val="009F21F1"/>
    <w:rsid w:val="009F6F4F"/>
    <w:rsid w:val="00A0268F"/>
    <w:rsid w:val="00A03A32"/>
    <w:rsid w:val="00A43E57"/>
    <w:rsid w:val="00A57B77"/>
    <w:rsid w:val="00A6200F"/>
    <w:rsid w:val="00A64AA5"/>
    <w:rsid w:val="00A70736"/>
    <w:rsid w:val="00A71DF6"/>
    <w:rsid w:val="00A736DB"/>
    <w:rsid w:val="00A75BF5"/>
    <w:rsid w:val="00A85B1F"/>
    <w:rsid w:val="00A904A4"/>
    <w:rsid w:val="00AA2565"/>
    <w:rsid w:val="00AB1AC1"/>
    <w:rsid w:val="00AB57C7"/>
    <w:rsid w:val="00AB7FDB"/>
    <w:rsid w:val="00AD3B7E"/>
    <w:rsid w:val="00AD5A05"/>
    <w:rsid w:val="00AF7089"/>
    <w:rsid w:val="00AF787F"/>
    <w:rsid w:val="00B01E2F"/>
    <w:rsid w:val="00B02B44"/>
    <w:rsid w:val="00B06197"/>
    <w:rsid w:val="00B17BAC"/>
    <w:rsid w:val="00B20492"/>
    <w:rsid w:val="00B22265"/>
    <w:rsid w:val="00B32445"/>
    <w:rsid w:val="00B32CDA"/>
    <w:rsid w:val="00B34966"/>
    <w:rsid w:val="00B4631A"/>
    <w:rsid w:val="00B6081C"/>
    <w:rsid w:val="00B60BAB"/>
    <w:rsid w:val="00B70DCE"/>
    <w:rsid w:val="00B76695"/>
    <w:rsid w:val="00B80B0B"/>
    <w:rsid w:val="00B81AA7"/>
    <w:rsid w:val="00B8534B"/>
    <w:rsid w:val="00BA1787"/>
    <w:rsid w:val="00BA4E65"/>
    <w:rsid w:val="00BB7AED"/>
    <w:rsid w:val="00BB7CFB"/>
    <w:rsid w:val="00BC10EB"/>
    <w:rsid w:val="00BD1529"/>
    <w:rsid w:val="00BD72A3"/>
    <w:rsid w:val="00BE0FE3"/>
    <w:rsid w:val="00BF3D9A"/>
    <w:rsid w:val="00C04F31"/>
    <w:rsid w:val="00C06C4F"/>
    <w:rsid w:val="00C161DB"/>
    <w:rsid w:val="00C207D9"/>
    <w:rsid w:val="00C20FF1"/>
    <w:rsid w:val="00C25F2C"/>
    <w:rsid w:val="00C32C49"/>
    <w:rsid w:val="00C3301A"/>
    <w:rsid w:val="00C34B69"/>
    <w:rsid w:val="00C361AA"/>
    <w:rsid w:val="00C41CCC"/>
    <w:rsid w:val="00C42C05"/>
    <w:rsid w:val="00C46612"/>
    <w:rsid w:val="00C47E9F"/>
    <w:rsid w:val="00C56580"/>
    <w:rsid w:val="00C637DB"/>
    <w:rsid w:val="00C6517D"/>
    <w:rsid w:val="00C7354A"/>
    <w:rsid w:val="00C86ABA"/>
    <w:rsid w:val="00CA18DC"/>
    <w:rsid w:val="00CA2059"/>
    <w:rsid w:val="00CA31C5"/>
    <w:rsid w:val="00CB11AC"/>
    <w:rsid w:val="00CB29E9"/>
    <w:rsid w:val="00CB7579"/>
    <w:rsid w:val="00CD5805"/>
    <w:rsid w:val="00CD66FD"/>
    <w:rsid w:val="00CD6C6F"/>
    <w:rsid w:val="00CE0214"/>
    <w:rsid w:val="00CE0BAB"/>
    <w:rsid w:val="00CF06B8"/>
    <w:rsid w:val="00CF661D"/>
    <w:rsid w:val="00D11EB7"/>
    <w:rsid w:val="00D16238"/>
    <w:rsid w:val="00D21D19"/>
    <w:rsid w:val="00D24099"/>
    <w:rsid w:val="00D41CC8"/>
    <w:rsid w:val="00D45E28"/>
    <w:rsid w:val="00D47ED3"/>
    <w:rsid w:val="00D54710"/>
    <w:rsid w:val="00D55F0C"/>
    <w:rsid w:val="00D63948"/>
    <w:rsid w:val="00D640F9"/>
    <w:rsid w:val="00D86268"/>
    <w:rsid w:val="00D93AD6"/>
    <w:rsid w:val="00D93F09"/>
    <w:rsid w:val="00D9455A"/>
    <w:rsid w:val="00D9661E"/>
    <w:rsid w:val="00DA1A86"/>
    <w:rsid w:val="00DA33D0"/>
    <w:rsid w:val="00DB694A"/>
    <w:rsid w:val="00DC03D0"/>
    <w:rsid w:val="00DC23BF"/>
    <w:rsid w:val="00DC28A9"/>
    <w:rsid w:val="00DC4F76"/>
    <w:rsid w:val="00DD27E2"/>
    <w:rsid w:val="00DD3691"/>
    <w:rsid w:val="00DD6B9C"/>
    <w:rsid w:val="00DE0411"/>
    <w:rsid w:val="00DE1799"/>
    <w:rsid w:val="00DE6419"/>
    <w:rsid w:val="00DE685E"/>
    <w:rsid w:val="00DE7DF6"/>
    <w:rsid w:val="00DF4D8C"/>
    <w:rsid w:val="00DF52CE"/>
    <w:rsid w:val="00E05126"/>
    <w:rsid w:val="00E06175"/>
    <w:rsid w:val="00E07FD3"/>
    <w:rsid w:val="00E131A8"/>
    <w:rsid w:val="00E230FF"/>
    <w:rsid w:val="00E30212"/>
    <w:rsid w:val="00E444E2"/>
    <w:rsid w:val="00E455A9"/>
    <w:rsid w:val="00E63ED6"/>
    <w:rsid w:val="00E749A1"/>
    <w:rsid w:val="00E85FF2"/>
    <w:rsid w:val="00EA47BF"/>
    <w:rsid w:val="00EA4851"/>
    <w:rsid w:val="00EB2922"/>
    <w:rsid w:val="00EB2FA9"/>
    <w:rsid w:val="00EB3B22"/>
    <w:rsid w:val="00EC1F94"/>
    <w:rsid w:val="00ED30D0"/>
    <w:rsid w:val="00ED430B"/>
    <w:rsid w:val="00EF1A7A"/>
    <w:rsid w:val="00EF7003"/>
    <w:rsid w:val="00EF7916"/>
    <w:rsid w:val="00F11150"/>
    <w:rsid w:val="00F16E51"/>
    <w:rsid w:val="00F351F2"/>
    <w:rsid w:val="00F4157C"/>
    <w:rsid w:val="00F434CB"/>
    <w:rsid w:val="00F4486B"/>
    <w:rsid w:val="00F75CDE"/>
    <w:rsid w:val="00F93494"/>
    <w:rsid w:val="00FA57F9"/>
    <w:rsid w:val="00FB0D76"/>
    <w:rsid w:val="00FB4AA5"/>
    <w:rsid w:val="00FB5B48"/>
    <w:rsid w:val="00FB72B9"/>
    <w:rsid w:val="00FC53A3"/>
    <w:rsid w:val="00FD4EAA"/>
    <w:rsid w:val="00FE0C79"/>
    <w:rsid w:val="00FE2C74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84827FF-3A47-4964-A425-770A1605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endnote text" w:locked="1"/>
    <w:lsdException w:name="List" w:locked="1"/>
    <w:lsdException w:name="List Bullet" w:locked="1"/>
    <w:lsdException w:name="List 2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F7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6394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842E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Calibri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3948"/>
    <w:pPr>
      <w:keepNext/>
      <w:spacing w:after="0" w:line="240" w:lineRule="auto"/>
      <w:jc w:val="center"/>
      <w:outlineLvl w:val="2"/>
    </w:pPr>
    <w:rPr>
      <w:rFonts w:eastAsia="Calibri"/>
      <w:b/>
      <w:bC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3948"/>
    <w:pPr>
      <w:keepNext/>
      <w:spacing w:before="240" w:after="60" w:line="240" w:lineRule="auto"/>
      <w:outlineLvl w:val="3"/>
    </w:pPr>
    <w:rPr>
      <w:rFonts w:eastAsia="Calibri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D63948"/>
    <w:pPr>
      <w:spacing w:before="240" w:after="60" w:line="240" w:lineRule="auto"/>
      <w:outlineLvl w:val="8"/>
    </w:pPr>
    <w:rPr>
      <w:rFonts w:ascii="Arial" w:eastAsia="Calibri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6394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5842E2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D63948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D63948"/>
    <w:rPr>
      <w:rFonts w:eastAsia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locked/>
    <w:rsid w:val="00D63948"/>
    <w:rPr>
      <w:rFonts w:ascii="Arial" w:hAnsi="Arial" w:cs="Arial"/>
      <w:sz w:val="22"/>
      <w:szCs w:val="22"/>
      <w:lang w:eastAsia="ru-RU"/>
    </w:rPr>
  </w:style>
  <w:style w:type="character" w:customStyle="1" w:styleId="oddtlanswer">
    <w:name w:val="oddtlanswer"/>
    <w:basedOn w:val="a0"/>
    <w:rsid w:val="00D93AD6"/>
    <w:rPr>
      <w:rFonts w:cs="Times New Roman"/>
    </w:rPr>
  </w:style>
  <w:style w:type="paragraph" w:styleId="a3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"/>
    <w:link w:val="a4"/>
    <w:rsid w:val="00D93AD6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1,Текст сноски-FN Знак1,Oaeno niinee-FN Знак1,Oaeno niinee Ciae Знак1,single space Знак1,footnote text Знак1,Текст сноски Знак1 Знак1 Знак,Текст сноски Знак Знак Знак1 Знак,Текст сноски Знак1 Знак Знак Знак"/>
    <w:basedOn w:val="a0"/>
    <w:link w:val="a3"/>
    <w:locked/>
    <w:rsid w:val="00D93AD6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basedOn w:val="a0"/>
    <w:rsid w:val="00D93AD6"/>
    <w:rPr>
      <w:rFonts w:cs="Times New Roman"/>
      <w:vertAlign w:val="superscript"/>
    </w:rPr>
  </w:style>
  <w:style w:type="paragraph" w:styleId="a6">
    <w:name w:val="Body Text Indent"/>
    <w:basedOn w:val="a"/>
    <w:link w:val="a7"/>
    <w:rsid w:val="00D93AD6"/>
    <w:pPr>
      <w:spacing w:after="0" w:line="360" w:lineRule="auto"/>
      <w:ind w:firstLine="709"/>
      <w:jc w:val="both"/>
    </w:pPr>
    <w:rPr>
      <w:rFonts w:eastAsia="Calibri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locked/>
    <w:rsid w:val="00D93AD6"/>
    <w:rPr>
      <w:rFonts w:eastAsia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9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93AD6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locked/>
    <w:rsid w:val="00D93AD6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93AD6"/>
    <w:pPr>
      <w:spacing w:after="120" w:line="480" w:lineRule="auto"/>
    </w:pPr>
    <w:rPr>
      <w:rFonts w:eastAsia="Calibri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D93AD6"/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93AD6"/>
    <w:pPr>
      <w:spacing w:before="100" w:beforeAutospacing="1" w:after="100" w:afterAutospacing="1" w:line="240" w:lineRule="auto"/>
      <w:jc w:val="both"/>
    </w:pPr>
    <w:rPr>
      <w:rFonts w:eastAsia="Calibri"/>
      <w:sz w:val="24"/>
      <w:szCs w:val="24"/>
      <w:lang w:eastAsia="ru-RU"/>
    </w:rPr>
  </w:style>
  <w:style w:type="character" w:customStyle="1" w:styleId="oddtlquestion">
    <w:name w:val="oddtlquestion"/>
    <w:basedOn w:val="a0"/>
    <w:rsid w:val="00D93AD6"/>
    <w:rPr>
      <w:rFonts w:cs="Times New Roman"/>
    </w:rPr>
  </w:style>
  <w:style w:type="character" w:customStyle="1" w:styleId="EmailStyle33">
    <w:name w:val="EmailStyle33"/>
    <w:basedOn w:val="a0"/>
    <w:semiHidden/>
    <w:rsid w:val="00EB2922"/>
    <w:rPr>
      <w:rFonts w:ascii="Arial" w:hAnsi="Arial" w:cs="Arial"/>
      <w:color w:val="auto"/>
      <w:sz w:val="20"/>
      <w:szCs w:val="20"/>
    </w:rPr>
  </w:style>
  <w:style w:type="paragraph" w:customStyle="1" w:styleId="Pa4">
    <w:name w:val="Pa4"/>
    <w:basedOn w:val="a"/>
    <w:next w:val="a"/>
    <w:rsid w:val="00620649"/>
    <w:pPr>
      <w:autoSpaceDE w:val="0"/>
      <w:autoSpaceDN w:val="0"/>
      <w:adjustRightInd w:val="0"/>
      <w:spacing w:after="0" w:line="211" w:lineRule="atLeast"/>
    </w:pPr>
    <w:rPr>
      <w:rFonts w:ascii="Newton C" w:hAnsi="Newton C"/>
      <w:sz w:val="24"/>
      <w:szCs w:val="24"/>
    </w:rPr>
  </w:style>
  <w:style w:type="paragraph" w:customStyle="1" w:styleId="Pa13">
    <w:name w:val="Pa13"/>
    <w:basedOn w:val="a"/>
    <w:next w:val="a"/>
    <w:rsid w:val="00620649"/>
    <w:pPr>
      <w:autoSpaceDE w:val="0"/>
      <w:autoSpaceDN w:val="0"/>
      <w:adjustRightInd w:val="0"/>
      <w:spacing w:after="0" w:line="211" w:lineRule="atLeast"/>
    </w:pPr>
    <w:rPr>
      <w:rFonts w:ascii="Newton C" w:hAnsi="Newton C"/>
      <w:sz w:val="24"/>
      <w:szCs w:val="24"/>
    </w:rPr>
  </w:style>
  <w:style w:type="character" w:customStyle="1" w:styleId="A70">
    <w:name w:val="A7"/>
    <w:rsid w:val="00620649"/>
    <w:rPr>
      <w:b/>
      <w:color w:val="000000"/>
    </w:rPr>
  </w:style>
  <w:style w:type="character" w:styleId="ac">
    <w:name w:val="Hyperlink"/>
    <w:basedOn w:val="a0"/>
    <w:rsid w:val="009E429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E4290"/>
    <w:rPr>
      <w:rFonts w:cs="Times New Roman"/>
    </w:rPr>
  </w:style>
  <w:style w:type="character" w:customStyle="1" w:styleId="apple-style-span">
    <w:name w:val="apple-style-span"/>
    <w:basedOn w:val="a0"/>
    <w:rsid w:val="009E4290"/>
    <w:rPr>
      <w:rFonts w:cs="Times New Roman"/>
    </w:rPr>
  </w:style>
  <w:style w:type="character" w:styleId="ad">
    <w:name w:val="Strong"/>
    <w:basedOn w:val="a0"/>
    <w:qFormat/>
    <w:rsid w:val="009E4290"/>
    <w:rPr>
      <w:rFonts w:cs="Times New Roman"/>
      <w:b/>
      <w:bCs/>
    </w:rPr>
  </w:style>
  <w:style w:type="paragraph" w:customStyle="1" w:styleId="Default">
    <w:name w:val="Default"/>
    <w:rsid w:val="00B4631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B4631A"/>
    <w:pPr>
      <w:spacing w:after="0" w:line="240" w:lineRule="auto"/>
      <w:ind w:left="708"/>
    </w:pPr>
    <w:rPr>
      <w:sz w:val="20"/>
      <w:szCs w:val="20"/>
      <w:lang w:eastAsia="ru-RU"/>
    </w:rPr>
  </w:style>
  <w:style w:type="character" w:customStyle="1" w:styleId="12">
    <w:name w:val="Текст сноски Знак1"/>
    <w:aliases w:val="Table_Footnote_last Знак,Текст сноски-FN Знак,Текст сноски Знак Знак,Oaeno niinee-FN Знак,Oaeno niinee Ciae Знак,single space Знак,footnote text Знак"/>
    <w:basedOn w:val="a0"/>
    <w:rsid w:val="00D16238"/>
    <w:rPr>
      <w:rFonts w:cs="Times New Roman"/>
      <w:lang w:val="ru-RU" w:eastAsia="ru-RU" w:bidi="ar-SA"/>
    </w:rPr>
  </w:style>
  <w:style w:type="paragraph" w:customStyle="1" w:styleId="13">
    <w:name w:val="Текст1"/>
    <w:basedOn w:val="a"/>
    <w:rsid w:val="003F0005"/>
    <w:pPr>
      <w:spacing w:after="0" w:line="240" w:lineRule="auto"/>
    </w:pPr>
    <w:rPr>
      <w:rFonts w:ascii="Courier New" w:eastAsia="Calibri" w:hAnsi="Courier New"/>
      <w:szCs w:val="20"/>
      <w:lang w:eastAsia="ru-RU"/>
    </w:rPr>
  </w:style>
  <w:style w:type="paragraph" w:styleId="23">
    <w:name w:val="Body Text Indent 2"/>
    <w:basedOn w:val="a"/>
    <w:link w:val="24"/>
    <w:rsid w:val="006773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locked/>
    <w:rsid w:val="00677311"/>
    <w:rPr>
      <w:rFonts w:cs="Times New Roman"/>
    </w:rPr>
  </w:style>
  <w:style w:type="paragraph" w:styleId="HTML">
    <w:name w:val="HTML Preformatted"/>
    <w:basedOn w:val="a"/>
    <w:link w:val="HTML0"/>
    <w:rsid w:val="00677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677311"/>
    <w:rPr>
      <w:rFonts w:ascii="Courier New" w:hAnsi="Courier New" w:cs="Courier New"/>
      <w:sz w:val="26"/>
      <w:szCs w:val="26"/>
      <w:lang w:eastAsia="ru-RU"/>
    </w:rPr>
  </w:style>
  <w:style w:type="paragraph" w:styleId="31">
    <w:name w:val="Body Text Indent 3"/>
    <w:basedOn w:val="a"/>
    <w:link w:val="32"/>
    <w:rsid w:val="00677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677311"/>
    <w:rPr>
      <w:rFonts w:cs="Times New Roman"/>
      <w:sz w:val="16"/>
      <w:szCs w:val="16"/>
    </w:rPr>
  </w:style>
  <w:style w:type="paragraph" w:styleId="ae">
    <w:name w:val="header"/>
    <w:basedOn w:val="a"/>
    <w:link w:val="af"/>
    <w:rsid w:val="00A7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A75BF5"/>
    <w:rPr>
      <w:rFonts w:cs="Times New Roman"/>
    </w:rPr>
  </w:style>
  <w:style w:type="paragraph" w:styleId="af0">
    <w:name w:val="footer"/>
    <w:basedOn w:val="a"/>
    <w:link w:val="af1"/>
    <w:rsid w:val="00A7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locked/>
    <w:rsid w:val="00A75BF5"/>
    <w:rPr>
      <w:rFonts w:cs="Times New Roman"/>
    </w:rPr>
  </w:style>
  <w:style w:type="paragraph" w:customStyle="1" w:styleId="rvps3">
    <w:name w:val="rvps3"/>
    <w:basedOn w:val="a"/>
    <w:rsid w:val="001B47AD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rvts9">
    <w:name w:val="rvts9"/>
    <w:basedOn w:val="a0"/>
    <w:rsid w:val="001B47AD"/>
    <w:rPr>
      <w:rFonts w:cs="Times New Roman"/>
    </w:rPr>
  </w:style>
  <w:style w:type="character" w:customStyle="1" w:styleId="rvts8">
    <w:name w:val="rvts8"/>
    <w:basedOn w:val="a0"/>
    <w:rsid w:val="001B47AD"/>
    <w:rPr>
      <w:rFonts w:cs="Times New Roman"/>
    </w:rPr>
  </w:style>
  <w:style w:type="paragraph" w:styleId="af2">
    <w:name w:val="Title"/>
    <w:basedOn w:val="a"/>
    <w:link w:val="af3"/>
    <w:qFormat/>
    <w:rsid w:val="001B47AD"/>
    <w:pPr>
      <w:spacing w:after="0" w:line="240" w:lineRule="auto"/>
      <w:jc w:val="center"/>
    </w:pPr>
    <w:rPr>
      <w:rFonts w:eastAsia="Calibri"/>
      <w:b/>
      <w:sz w:val="24"/>
      <w:szCs w:val="20"/>
      <w:lang w:val="en-AU" w:eastAsia="ru-RU"/>
    </w:rPr>
  </w:style>
  <w:style w:type="character" w:customStyle="1" w:styleId="af3">
    <w:name w:val="Название Знак"/>
    <w:basedOn w:val="a0"/>
    <w:link w:val="af2"/>
    <w:locked/>
    <w:rsid w:val="001B47AD"/>
    <w:rPr>
      <w:rFonts w:eastAsia="Times New Roman" w:cs="Times New Roman"/>
      <w:b/>
      <w:sz w:val="20"/>
      <w:szCs w:val="20"/>
      <w:lang w:val="en-AU" w:eastAsia="ru-RU"/>
    </w:rPr>
  </w:style>
  <w:style w:type="paragraph" w:customStyle="1" w:styleId="25">
    <w:name w:val="Абзац списка2"/>
    <w:basedOn w:val="a"/>
    <w:rsid w:val="001B47AD"/>
    <w:pPr>
      <w:ind w:left="720"/>
    </w:pPr>
    <w:rPr>
      <w:rFonts w:ascii="Calibri" w:hAnsi="Calibri"/>
      <w:sz w:val="22"/>
      <w:szCs w:val="22"/>
    </w:rPr>
  </w:style>
  <w:style w:type="character" w:customStyle="1" w:styleId="FontStyle75">
    <w:name w:val="Font Style75"/>
    <w:basedOn w:val="a0"/>
    <w:rsid w:val="001B47AD"/>
    <w:rPr>
      <w:rFonts w:ascii="Century Schoolbook" w:hAnsi="Century Schoolbook" w:cs="Century Schoolbook"/>
      <w:sz w:val="22"/>
      <w:szCs w:val="22"/>
    </w:rPr>
  </w:style>
  <w:style w:type="paragraph" w:customStyle="1" w:styleId="26">
    <w:name w:val="Обычный2"/>
    <w:rsid w:val="001B47AD"/>
    <w:pPr>
      <w:spacing w:before="100" w:after="100"/>
    </w:pPr>
    <w:rPr>
      <w:sz w:val="24"/>
    </w:rPr>
  </w:style>
  <w:style w:type="paragraph" w:styleId="af4">
    <w:name w:val="Balloon Text"/>
    <w:basedOn w:val="a"/>
    <w:link w:val="af5"/>
    <w:semiHidden/>
    <w:rsid w:val="00C7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C7354A"/>
    <w:rPr>
      <w:rFonts w:ascii="Tahoma" w:hAnsi="Tahoma" w:cs="Tahoma"/>
      <w:sz w:val="16"/>
      <w:szCs w:val="16"/>
    </w:rPr>
  </w:style>
  <w:style w:type="character" w:customStyle="1" w:styleId="14">
    <w:name w:val="Основной текст Знак1"/>
    <w:basedOn w:val="a0"/>
    <w:rsid w:val="00D63948"/>
    <w:rPr>
      <w:rFonts w:cs="Times New Roman"/>
      <w:b/>
      <w:sz w:val="32"/>
      <w:lang w:val="ru-RU" w:eastAsia="ru-RU" w:bidi="ar-SA"/>
    </w:rPr>
  </w:style>
  <w:style w:type="character" w:styleId="af6">
    <w:name w:val="page number"/>
    <w:basedOn w:val="a0"/>
    <w:rsid w:val="00D63948"/>
    <w:rPr>
      <w:rFonts w:cs="Times New Roman"/>
    </w:rPr>
  </w:style>
  <w:style w:type="paragraph" w:customStyle="1" w:styleId="af7">
    <w:name w:val="Знак Знак Знак"/>
    <w:basedOn w:val="a"/>
    <w:rsid w:val="00D63948"/>
    <w:pPr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D6394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D6394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D63948"/>
    <w:pPr>
      <w:spacing w:after="0" w:line="360" w:lineRule="auto"/>
      <w:ind w:firstLine="709"/>
      <w:jc w:val="both"/>
    </w:pPr>
    <w:rPr>
      <w:rFonts w:ascii="Times New Roman CYR" w:eastAsia="Calibri" w:hAnsi="Times New Roman CYR"/>
      <w:szCs w:val="20"/>
      <w:lang w:eastAsia="ru-RU"/>
    </w:rPr>
  </w:style>
  <w:style w:type="paragraph" w:customStyle="1" w:styleId="af9">
    <w:name w:val="Знак"/>
    <w:basedOn w:val="4"/>
    <w:rsid w:val="00D63948"/>
    <w:pPr>
      <w:jc w:val="center"/>
    </w:pPr>
    <w:rPr>
      <w:szCs w:val="26"/>
    </w:rPr>
  </w:style>
  <w:style w:type="paragraph" w:customStyle="1" w:styleId="afa">
    <w:name w:val="Боковик"/>
    <w:basedOn w:val="a"/>
    <w:rsid w:val="00D63948"/>
    <w:pPr>
      <w:spacing w:before="40" w:after="40" w:line="180" w:lineRule="exact"/>
    </w:pPr>
    <w:rPr>
      <w:rFonts w:ascii="OfficinaSansCTT" w:eastAsia="Calibri" w:hAnsi="OfficinaSansCTT"/>
      <w:sz w:val="17"/>
      <w:szCs w:val="24"/>
      <w:lang w:eastAsia="ru-RU"/>
    </w:rPr>
  </w:style>
  <w:style w:type="paragraph" w:customStyle="1" w:styleId="afb">
    <w:name w:val="Цифры"/>
    <w:basedOn w:val="a"/>
    <w:rsid w:val="00D63948"/>
    <w:pPr>
      <w:spacing w:before="40" w:after="40" w:line="180" w:lineRule="exact"/>
      <w:jc w:val="right"/>
    </w:pPr>
    <w:rPr>
      <w:rFonts w:ascii="HeliosCond" w:eastAsia="Calibri" w:hAnsi="HeliosCond"/>
      <w:bCs/>
      <w:sz w:val="14"/>
      <w:szCs w:val="24"/>
      <w:lang w:eastAsia="ru-RU"/>
    </w:rPr>
  </w:style>
  <w:style w:type="paragraph" w:customStyle="1" w:styleId="afc">
    <w:name w:val="Головка"/>
    <w:basedOn w:val="a"/>
    <w:rsid w:val="00D63948"/>
    <w:pPr>
      <w:spacing w:before="60" w:after="60" w:line="150" w:lineRule="exact"/>
      <w:jc w:val="center"/>
    </w:pPr>
    <w:rPr>
      <w:rFonts w:ascii="OfficinaSansCTT" w:eastAsia="Calibri" w:hAnsi="OfficinaSansCTT" w:cs="Arial"/>
      <w:sz w:val="14"/>
      <w:szCs w:val="14"/>
      <w:lang w:eastAsia="ru-RU"/>
    </w:rPr>
  </w:style>
  <w:style w:type="paragraph" w:customStyle="1" w:styleId="afd">
    <w:name w:val="ЗАГОЛОВОК"/>
    <w:basedOn w:val="a"/>
    <w:rsid w:val="00D63948"/>
    <w:pPr>
      <w:spacing w:after="60" w:line="260" w:lineRule="exact"/>
      <w:jc w:val="center"/>
    </w:pPr>
    <w:rPr>
      <w:rFonts w:ascii="AvantGardeGothicCTT" w:eastAsia="Calibri" w:hAnsi="AvantGardeGothicCTT" w:cs="Arial"/>
      <w:b/>
      <w:bCs/>
      <w:sz w:val="22"/>
      <w:szCs w:val="22"/>
      <w:lang w:eastAsia="ru-RU"/>
    </w:rPr>
  </w:style>
  <w:style w:type="paragraph" w:customStyle="1" w:styleId="afe">
    <w:name w:val="Подзаг"/>
    <w:basedOn w:val="a"/>
    <w:rsid w:val="00D63948"/>
    <w:pPr>
      <w:spacing w:after="60" w:line="220" w:lineRule="exact"/>
      <w:jc w:val="center"/>
    </w:pPr>
    <w:rPr>
      <w:rFonts w:ascii="OfficinaSansCTT" w:eastAsia="Calibri" w:hAnsi="OfficinaSansCTT"/>
      <w:i/>
      <w:sz w:val="20"/>
      <w:szCs w:val="24"/>
      <w:lang w:eastAsia="ru-RU"/>
    </w:rPr>
  </w:style>
  <w:style w:type="paragraph" w:customStyle="1" w:styleId="aff">
    <w:name w:val="Заголовок"/>
    <w:basedOn w:val="a"/>
    <w:link w:val="aff0"/>
    <w:rsid w:val="00D63948"/>
    <w:pPr>
      <w:spacing w:after="60" w:line="260" w:lineRule="exact"/>
      <w:jc w:val="center"/>
    </w:pPr>
    <w:rPr>
      <w:rFonts w:ascii="AvantGardeGothicCTT" w:eastAsia="Calibri" w:hAnsi="AvantGardeGothicCTT"/>
      <w:b/>
      <w:sz w:val="22"/>
      <w:szCs w:val="22"/>
      <w:lang w:eastAsia="ru-RU"/>
    </w:rPr>
  </w:style>
  <w:style w:type="character" w:customStyle="1" w:styleId="aff0">
    <w:name w:val="Заголовок Знак Знак"/>
    <w:basedOn w:val="a0"/>
    <w:link w:val="aff"/>
    <w:locked/>
    <w:rsid w:val="00D63948"/>
    <w:rPr>
      <w:rFonts w:ascii="AvantGardeGothicCTT" w:hAnsi="AvantGardeGothicCTT" w:cs="Times New Roman"/>
      <w:b/>
      <w:sz w:val="22"/>
      <w:szCs w:val="22"/>
      <w:lang w:eastAsia="ru-RU"/>
    </w:rPr>
  </w:style>
  <w:style w:type="paragraph" w:customStyle="1" w:styleId="aff1">
    <w:name w:val="подзаголовок"/>
    <w:basedOn w:val="a"/>
    <w:rsid w:val="00D63948"/>
    <w:pPr>
      <w:spacing w:after="60" w:line="220" w:lineRule="exact"/>
      <w:jc w:val="center"/>
    </w:pPr>
    <w:rPr>
      <w:rFonts w:ascii="OfficinaSansCTT" w:eastAsia="Calibri" w:hAnsi="OfficinaSansCTT"/>
      <w:i/>
      <w:sz w:val="20"/>
      <w:szCs w:val="20"/>
      <w:lang w:eastAsia="ru-RU"/>
    </w:rPr>
  </w:style>
  <w:style w:type="paragraph" w:customStyle="1" w:styleId="aff2">
    <w:name w:val="ЗАГОЛОВОК новый"/>
    <w:basedOn w:val="a"/>
    <w:rsid w:val="00D63948"/>
    <w:pPr>
      <w:overflowPunct w:val="0"/>
      <w:autoSpaceDE w:val="0"/>
      <w:autoSpaceDN w:val="0"/>
      <w:adjustRightInd w:val="0"/>
      <w:spacing w:after="0" w:line="260" w:lineRule="exact"/>
      <w:jc w:val="center"/>
      <w:textAlignment w:val="baseline"/>
    </w:pPr>
    <w:rPr>
      <w:rFonts w:ascii="AvantGardeGothicCTT" w:eastAsia="Calibri" w:hAnsi="AvantGardeGothicCTT"/>
      <w:b/>
      <w:sz w:val="22"/>
      <w:szCs w:val="22"/>
      <w:lang w:eastAsia="ru-RU"/>
    </w:rPr>
  </w:style>
  <w:style w:type="paragraph" w:customStyle="1" w:styleId="aff3">
    <w:name w:val="подзаголовок новый"/>
    <w:basedOn w:val="a"/>
    <w:rsid w:val="00D63948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Calibri" w:hAnsi="OfficinaSansCTT"/>
      <w:bCs/>
      <w:i/>
      <w:sz w:val="20"/>
      <w:szCs w:val="20"/>
      <w:lang w:val="en-US" w:eastAsia="ru-RU"/>
    </w:rPr>
  </w:style>
  <w:style w:type="paragraph" w:customStyle="1" w:styleId="aff4">
    <w:name w:val="Цифры нов"/>
    <w:basedOn w:val="a"/>
    <w:rsid w:val="00D63948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Calibri" w:hAnsi="HeliosCond"/>
      <w:sz w:val="14"/>
      <w:szCs w:val="20"/>
      <w:lang w:val="en-US" w:eastAsia="ru-RU"/>
    </w:rPr>
  </w:style>
  <w:style w:type="paragraph" w:customStyle="1" w:styleId="16">
    <w:name w:val="Знак1"/>
    <w:basedOn w:val="a"/>
    <w:rsid w:val="00D63948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ff5">
    <w:name w:val="FollowedHyperlink"/>
    <w:basedOn w:val="a0"/>
    <w:rsid w:val="00D63948"/>
    <w:rPr>
      <w:rFonts w:cs="Times New Roman"/>
      <w:color w:val="800080"/>
      <w:u w:val="single"/>
    </w:rPr>
  </w:style>
  <w:style w:type="paragraph" w:customStyle="1" w:styleId="ConsPlusNormal">
    <w:name w:val="ConsPlusNormal"/>
    <w:rsid w:val="00D639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6">
    <w:name w:val="Знак Знак Знак Знак"/>
    <w:basedOn w:val="a"/>
    <w:rsid w:val="00D6394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ConsNormal">
    <w:name w:val="ConsNormal"/>
    <w:rsid w:val="00D639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harChar6CharChar1">
    <w:name w:val="Char Char6 Знак Знак Char Char1"/>
    <w:basedOn w:val="a"/>
    <w:rsid w:val="00D6394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 Знак Знак Знак"/>
    <w:basedOn w:val="a"/>
    <w:link w:val="aff8"/>
    <w:rsid w:val="00D6394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f8">
    <w:name w:val="Знак Знак Знак Знак Знак Знак Знак Знак Знак Знак Знак"/>
    <w:basedOn w:val="a0"/>
    <w:link w:val="aff7"/>
    <w:locked/>
    <w:rsid w:val="00D63948"/>
    <w:rPr>
      <w:rFonts w:ascii="Verdana" w:hAnsi="Verdana" w:cs="Verdana"/>
      <w:sz w:val="20"/>
      <w:szCs w:val="20"/>
      <w:lang w:val="en-US"/>
    </w:rPr>
  </w:style>
  <w:style w:type="paragraph" w:customStyle="1" w:styleId="CharChar3CharChar">
    <w:name w:val="Char Char3 Знак Знак Char Char"/>
    <w:basedOn w:val="a"/>
    <w:rsid w:val="00D6394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9">
    <w:name w:val="List Bullet"/>
    <w:basedOn w:val="a"/>
    <w:rsid w:val="00D63948"/>
    <w:pPr>
      <w:tabs>
        <w:tab w:val="num" w:pos="720"/>
      </w:tabs>
      <w:spacing w:after="0" w:line="240" w:lineRule="auto"/>
      <w:ind w:left="720" w:hanging="360"/>
    </w:pPr>
    <w:rPr>
      <w:rFonts w:eastAsia="Calibri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rsid w:val="00D6394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styleId="affb">
    <w:name w:val="Emphasis"/>
    <w:basedOn w:val="a0"/>
    <w:qFormat/>
    <w:rsid w:val="00D63948"/>
    <w:rPr>
      <w:rFonts w:cs="Times New Roman"/>
      <w:i/>
      <w:iCs/>
    </w:rPr>
  </w:style>
  <w:style w:type="paragraph" w:styleId="27">
    <w:name w:val="List 2"/>
    <w:basedOn w:val="a"/>
    <w:rsid w:val="00D63948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eastAsia="Calibri"/>
      <w:b/>
      <w:sz w:val="20"/>
      <w:szCs w:val="20"/>
      <w:lang w:eastAsia="ru-RU"/>
    </w:rPr>
  </w:style>
  <w:style w:type="paragraph" w:styleId="33">
    <w:name w:val="Body Text 3"/>
    <w:basedOn w:val="a"/>
    <w:link w:val="34"/>
    <w:rsid w:val="00D63948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locked/>
    <w:rsid w:val="00D63948"/>
    <w:rPr>
      <w:rFonts w:eastAsia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D639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c">
    <w:name w:val="List"/>
    <w:basedOn w:val="a"/>
    <w:rsid w:val="00D63948"/>
    <w:pPr>
      <w:spacing w:after="0" w:line="240" w:lineRule="auto"/>
      <w:ind w:left="283" w:hanging="283"/>
    </w:pPr>
    <w:rPr>
      <w:rFonts w:eastAsia="Calibri"/>
      <w:sz w:val="24"/>
      <w:szCs w:val="24"/>
      <w:lang w:eastAsia="ru-RU"/>
    </w:rPr>
  </w:style>
  <w:style w:type="paragraph" w:customStyle="1" w:styleId="affd">
    <w:name w:val="Обычный текст"/>
    <w:basedOn w:val="a"/>
    <w:rsid w:val="00D63948"/>
    <w:pPr>
      <w:widowControl w:val="0"/>
      <w:spacing w:before="120" w:after="0" w:line="360" w:lineRule="auto"/>
      <w:ind w:firstLine="709"/>
      <w:jc w:val="both"/>
    </w:pPr>
    <w:rPr>
      <w:rFonts w:eastAsia="Calibri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63948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17">
    <w:name w:val="Обычный1"/>
    <w:rsid w:val="00D63948"/>
    <w:pPr>
      <w:widowControl w:val="0"/>
      <w:spacing w:line="320" w:lineRule="auto"/>
      <w:ind w:firstLine="540"/>
    </w:pPr>
    <w:rPr>
      <w:sz w:val="18"/>
    </w:rPr>
  </w:style>
  <w:style w:type="paragraph" w:customStyle="1" w:styleId="28">
    <w:name w:val="Текст2"/>
    <w:basedOn w:val="a"/>
    <w:rsid w:val="00D63948"/>
    <w:pPr>
      <w:spacing w:after="0" w:line="240" w:lineRule="auto"/>
    </w:pPr>
    <w:rPr>
      <w:rFonts w:ascii="Courier New" w:eastAsia="Calibri" w:hAnsi="Courier New"/>
      <w:szCs w:val="20"/>
      <w:lang w:eastAsia="ru-RU"/>
    </w:rPr>
  </w:style>
  <w:style w:type="paragraph" w:customStyle="1" w:styleId="affe">
    <w:name w:val="МОН основной"/>
    <w:basedOn w:val="a"/>
    <w:link w:val="afff"/>
    <w:rsid w:val="00D63948"/>
    <w:pPr>
      <w:spacing w:after="0" w:line="360" w:lineRule="auto"/>
      <w:ind w:firstLine="709"/>
      <w:jc w:val="both"/>
    </w:pPr>
    <w:rPr>
      <w:rFonts w:eastAsia="Calibri"/>
      <w:szCs w:val="24"/>
      <w:lang w:eastAsia="ru-RU"/>
    </w:rPr>
  </w:style>
  <w:style w:type="character" w:customStyle="1" w:styleId="afff">
    <w:name w:val="МОН основной Знак"/>
    <w:basedOn w:val="a0"/>
    <w:link w:val="affe"/>
    <w:locked/>
    <w:rsid w:val="00D63948"/>
    <w:rPr>
      <w:rFonts w:eastAsia="Times New Roman" w:cs="Times New Roman"/>
      <w:sz w:val="24"/>
      <w:szCs w:val="24"/>
      <w:lang w:eastAsia="ru-RU"/>
    </w:rPr>
  </w:style>
  <w:style w:type="character" w:customStyle="1" w:styleId="smenu1">
    <w:name w:val="smenu1"/>
    <w:basedOn w:val="a0"/>
    <w:rsid w:val="00D63948"/>
    <w:rPr>
      <w:rFonts w:ascii="Georgia" w:hAnsi="Georgia" w:cs="Times New Roman"/>
      <w:color w:val="000040"/>
      <w:sz w:val="21"/>
      <w:szCs w:val="21"/>
    </w:rPr>
  </w:style>
  <w:style w:type="character" w:customStyle="1" w:styleId="number">
    <w:name w:val="number"/>
    <w:basedOn w:val="a0"/>
    <w:rsid w:val="00D63948"/>
    <w:rPr>
      <w:rFonts w:cs="Times New Roman"/>
      <w:color w:val="000000"/>
    </w:rPr>
  </w:style>
  <w:style w:type="character" w:customStyle="1" w:styleId="afff0">
    <w:name w:val="Текст концевой сноски Знак"/>
    <w:basedOn w:val="a0"/>
    <w:link w:val="afff1"/>
    <w:semiHidden/>
    <w:locked/>
    <w:rsid w:val="00D63948"/>
    <w:rPr>
      <w:rFonts w:eastAsia="Times New Roman" w:cs="Times New Roman"/>
      <w:sz w:val="20"/>
      <w:szCs w:val="20"/>
      <w:lang w:eastAsia="ru-RU"/>
    </w:rPr>
  </w:style>
  <w:style w:type="paragraph" w:styleId="afff1">
    <w:name w:val="endnote text"/>
    <w:basedOn w:val="a"/>
    <w:link w:val="afff0"/>
    <w:semiHidden/>
    <w:rsid w:val="00D63948"/>
    <w:pPr>
      <w:spacing w:after="0" w:line="240" w:lineRule="auto"/>
    </w:pPr>
    <w:rPr>
      <w:rFonts w:eastAsia="Calibri"/>
      <w:sz w:val="20"/>
      <w:szCs w:val="20"/>
      <w:lang w:eastAsia="ru-RU"/>
    </w:rPr>
  </w:style>
  <w:style w:type="paragraph" w:styleId="afff2">
    <w:name w:val="Plain Text"/>
    <w:basedOn w:val="a"/>
    <w:link w:val="afff3"/>
    <w:rsid w:val="00D63948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f3">
    <w:name w:val="Текст Знак"/>
    <w:basedOn w:val="a0"/>
    <w:link w:val="afff2"/>
    <w:locked/>
    <w:rsid w:val="00D63948"/>
    <w:rPr>
      <w:rFonts w:ascii="Courier New" w:hAnsi="Courier New" w:cs="Times New Roman"/>
      <w:sz w:val="20"/>
      <w:szCs w:val="20"/>
      <w:lang w:eastAsia="ru-RU"/>
    </w:rPr>
  </w:style>
  <w:style w:type="paragraph" w:customStyle="1" w:styleId="29">
    <w:name w:val="Знак2 Знак Знак Знак Знак Знак Знак Знак Знак Знак"/>
    <w:basedOn w:val="a"/>
    <w:rsid w:val="00D6394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8">
    <w:name w:val="Без интервала1"/>
    <w:rsid w:val="00D63948"/>
    <w:rPr>
      <w:rFonts w:ascii="Calibri" w:hAnsi="Calibri"/>
      <w:sz w:val="22"/>
      <w:szCs w:val="22"/>
    </w:rPr>
  </w:style>
  <w:style w:type="character" w:customStyle="1" w:styleId="FootnoteTextChar">
    <w:name w:val="Footnote Text Char"/>
    <w:basedOn w:val="a0"/>
    <w:semiHidden/>
    <w:locked/>
    <w:rsid w:val="00AD3B7E"/>
    <w:rPr>
      <w:rFonts w:eastAsia="Times New Roman" w:cs="Times New Roman"/>
      <w:sz w:val="20"/>
      <w:szCs w:val="20"/>
      <w:lang w:eastAsia="ru-RU"/>
    </w:rPr>
  </w:style>
  <w:style w:type="character" w:customStyle="1" w:styleId="PlainTextChar">
    <w:name w:val="Plain Text Char"/>
    <w:basedOn w:val="a0"/>
    <w:locked/>
    <w:rsid w:val="00AD3B7E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D3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7F7833303C4CDAC3D8EB7E47C4CB292F443E269F815201306DD7AA576DB9A46D28622FA0025A4f7a1I" TargetMode="External"/><Relationship Id="rId13" Type="http://schemas.openxmlformats.org/officeDocument/2006/relationships/hyperlink" Target="http://portalsga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ortals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pi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0CF4C9E96073C27B28E6E63A61F314916952BDD98DB1BD621ACE13E006E133F1A8D3EAB80270B3eDaF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xed.ru/obr/?tabl.html" TargetMode="External"/><Relationship Id="rId2" Type="http://schemas.openxmlformats.org/officeDocument/2006/relationships/hyperlink" Target="http://www.school-net.ru/snet/info/12932.html" TargetMode="External"/><Relationship Id="rId1" Type="http://schemas.openxmlformats.org/officeDocument/2006/relationships/hyperlink" Target="http://www.school-net.ru/snet/info/" TargetMode="External"/><Relationship Id="rId5" Type="http://schemas.openxmlformats.org/officeDocument/2006/relationships/hyperlink" Target="http://www1.minfin.ru/ru/budget/83-fz/" TargetMode="External"/><Relationship Id="rId4" Type="http://schemas.openxmlformats.org/officeDocument/2006/relationships/hyperlink" Target="http://www1.minfin.ru/ru/budget/8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15427</Words>
  <Characters>87938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103159</CharactersWithSpaces>
  <SharedDoc>false</SharedDoc>
  <HLinks>
    <vt:vector size="60" baseType="variant">
      <vt:variant>
        <vt:i4>7012452</vt:i4>
      </vt:variant>
      <vt:variant>
        <vt:i4>12</vt:i4>
      </vt:variant>
      <vt:variant>
        <vt:i4>0</vt:i4>
      </vt:variant>
      <vt:variant>
        <vt:i4>5</vt:i4>
      </vt:variant>
      <vt:variant>
        <vt:lpwstr>http://rpio.ru/</vt:lpwstr>
      </vt:variant>
      <vt:variant>
        <vt:lpwstr/>
      </vt:variant>
      <vt:variant>
        <vt:i4>7012452</vt:i4>
      </vt:variant>
      <vt:variant>
        <vt:i4>9</vt:i4>
      </vt:variant>
      <vt:variant>
        <vt:i4>0</vt:i4>
      </vt:variant>
      <vt:variant>
        <vt:i4>5</vt:i4>
      </vt:variant>
      <vt:variant>
        <vt:lpwstr>http://rpio.ru/</vt:lpwstr>
      </vt:variant>
      <vt:variant>
        <vt:lpwstr/>
      </vt:variant>
      <vt:variant>
        <vt:i4>7012452</vt:i4>
      </vt:variant>
      <vt:variant>
        <vt:i4>6</vt:i4>
      </vt:variant>
      <vt:variant>
        <vt:i4>0</vt:i4>
      </vt:variant>
      <vt:variant>
        <vt:i4>5</vt:i4>
      </vt:variant>
      <vt:variant>
        <vt:lpwstr>http://rpio.ru/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consultantplus://offline/ref=6B0CF4C9E96073C27B28E6E63A61F314916952BDD98DB1BD621ACE13E006E133F1A8D3EAB80270B3eDaFI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consultantplus://offline/ref=6897F7833303C4CDAC3D8EB7E47C4CB292F443E269F815201306DD7AA576DB9A46D28622FA0025A4f7a1I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http://www1.minfin.ru/ru/budget/83-fz/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http://www1.minfin.ru/ru/budget/83-fz/</vt:lpwstr>
      </vt:variant>
      <vt:variant>
        <vt:lpwstr/>
      </vt:variant>
      <vt:variant>
        <vt:i4>7012385</vt:i4>
      </vt:variant>
      <vt:variant>
        <vt:i4>6</vt:i4>
      </vt:variant>
      <vt:variant>
        <vt:i4>0</vt:i4>
      </vt:variant>
      <vt:variant>
        <vt:i4>5</vt:i4>
      </vt:variant>
      <vt:variant>
        <vt:lpwstr>http://www.lexed.ru/obr/?tabl.html</vt:lpwstr>
      </vt:variant>
      <vt:variant>
        <vt:lpwstr/>
      </vt:variant>
      <vt:variant>
        <vt:i4>4915222</vt:i4>
      </vt:variant>
      <vt:variant>
        <vt:i4>3</vt:i4>
      </vt:variant>
      <vt:variant>
        <vt:i4>0</vt:i4>
      </vt:variant>
      <vt:variant>
        <vt:i4>5</vt:i4>
      </vt:variant>
      <vt:variant>
        <vt:lpwstr>http://www.school-net.ru/snet/info/12932.html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http://www.school-net.ru/snet/info/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cp:lastModifiedBy>Яламов </cp:lastModifiedBy>
  <cp:revision>2</cp:revision>
  <cp:lastPrinted>2012-06-14T09:20:00Z</cp:lastPrinted>
  <dcterms:created xsi:type="dcterms:W3CDTF">2020-04-23T10:45:00Z</dcterms:created>
  <dcterms:modified xsi:type="dcterms:W3CDTF">2020-04-23T10:45:00Z</dcterms:modified>
</cp:coreProperties>
</file>