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4" w:rsidRPr="001C46A4" w:rsidRDefault="001C46A4" w:rsidP="001C46A4">
      <w:pPr>
        <w:pStyle w:val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C46A4">
        <w:rPr>
          <w:rFonts w:eastAsia="Times New Roman"/>
          <w:color w:val="auto"/>
          <w:sz w:val="24"/>
          <w:szCs w:val="24"/>
          <w:lang w:eastAsia="ru-RU"/>
        </w:rPr>
        <w:t>ОСОБЕННОСТИ ИНФОРМАТИЗАЦИИ ОБРАЗОВАТЕЛЬНОГО ПРОЦЕССА В ИННОВАЦИОННОМ ТЕХНИЧЕСКОМ ВУЗЕ</w:t>
      </w:r>
    </w:p>
    <w:p w:rsidR="002B36AA" w:rsidRPr="001C46A4" w:rsidRDefault="0044008C" w:rsidP="001C46A4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В.В.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Гриншкун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, О.А.</w:t>
      </w:r>
      <w:bookmarkStart w:id="0" w:name="_GoBack"/>
      <w:bookmarkEnd w:id="0"/>
      <w:r w:rsidR="001C46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C46A4" w:rsidRPr="001C46A4">
        <w:rPr>
          <w:rFonts w:ascii="Times New Roman" w:hAnsi="Times New Roman"/>
          <w:b/>
          <w:sz w:val="24"/>
          <w:szCs w:val="24"/>
          <w:shd w:val="clear" w:color="auto" w:fill="FFFFFF"/>
        </w:rPr>
        <w:t>Сотникова</w:t>
      </w:r>
    </w:p>
    <w:p w:rsidR="001C46A4" w:rsidRPr="001C46A4" w:rsidRDefault="001C46A4" w:rsidP="001C46A4">
      <w:pPr>
        <w:pStyle w:val="1"/>
        <w:jc w:val="center"/>
        <w:rPr>
          <w:rFonts w:eastAsia="Times New Roman"/>
          <w:color w:val="auto"/>
          <w:sz w:val="24"/>
          <w:szCs w:val="24"/>
          <w:lang w:val="en-US" w:eastAsia="ru-RU"/>
        </w:rPr>
      </w:pPr>
      <w:r w:rsidRPr="001C46A4">
        <w:rPr>
          <w:rFonts w:eastAsia="Times New Roman"/>
          <w:color w:val="auto"/>
          <w:sz w:val="24"/>
          <w:szCs w:val="24"/>
          <w:lang w:val="en-US" w:eastAsia="ru-RU"/>
        </w:rPr>
        <w:t>FEATURES OF INFORMATION OF EDUCATIONAL PROCESS IN INNOVATIVE TECHNICAL UNIVERSITY</w:t>
      </w:r>
    </w:p>
    <w:p w:rsidR="001C46A4" w:rsidRPr="001C46A4" w:rsidRDefault="001C46A4" w:rsidP="001C46A4">
      <w:pPr>
        <w:shd w:val="clear" w:color="auto" w:fill="FFFFFF"/>
        <w:spacing w:after="0" w:line="330" w:lineRule="atLeast"/>
        <w:ind w:hanging="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C46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V.V. </w:t>
      </w:r>
      <w:proofErr w:type="spellStart"/>
      <w:r w:rsidRPr="001C46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Grinshkun</w:t>
      </w:r>
      <w:proofErr w:type="spellEnd"/>
      <w:r w:rsidRPr="001C46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O.A. </w:t>
      </w:r>
      <w:proofErr w:type="spellStart"/>
      <w:r w:rsidRPr="001C46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Sotnikova</w:t>
      </w:r>
      <w:proofErr w:type="spellEnd"/>
    </w:p>
    <w:p w:rsidR="001C46A4" w:rsidRPr="005E6559" w:rsidRDefault="001C46A4" w:rsidP="001C46A4">
      <w:pPr>
        <w:shd w:val="clear" w:color="auto" w:fill="FFFFFF"/>
        <w:spacing w:after="0" w:line="330" w:lineRule="atLeast"/>
        <w:ind w:hanging="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C46A4" w:rsidRPr="001C46A4" w:rsidRDefault="001C46A4" w:rsidP="001C46A4">
      <w:pPr>
        <w:shd w:val="clear" w:color="auto" w:fill="FFFFFF"/>
        <w:spacing w:after="0" w:line="330" w:lineRule="atLeast"/>
        <w:ind w:hanging="9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C46A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Chair of educational technologies </w:t>
      </w:r>
      <w:proofErr w:type="spellStart"/>
      <w:r w:rsidRPr="001C46A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Ukhta</w:t>
      </w:r>
      <w:proofErr w:type="spellEnd"/>
      <w:r w:rsidRPr="001C46A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State Technical University</w:t>
      </w:r>
    </w:p>
    <w:p w:rsidR="001C46A4" w:rsidRDefault="001C46A4" w:rsidP="001C46A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E655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13, </w:t>
      </w:r>
      <w:proofErr w:type="spellStart"/>
      <w:r w:rsidRPr="001C46A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Pervomayiskaya</w:t>
      </w:r>
      <w:proofErr w:type="spellEnd"/>
      <w:r w:rsidRPr="005E655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1C46A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str</w:t>
      </w:r>
      <w:proofErr w:type="spellEnd"/>
      <w:r w:rsidRPr="005E655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., </w:t>
      </w:r>
      <w:proofErr w:type="spellStart"/>
      <w:r w:rsidRPr="001C46A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Ukhta</w:t>
      </w:r>
      <w:proofErr w:type="spellEnd"/>
      <w:r w:rsidRPr="005E655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 w:rsidRPr="001C46A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Russia</w:t>
      </w:r>
      <w:r w:rsidRPr="005E655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 169300</w:t>
      </w:r>
    </w:p>
    <w:p w:rsidR="000A4270" w:rsidRPr="001C46A4" w:rsidRDefault="000A4270" w:rsidP="001C46A4">
      <w:pPr>
        <w:shd w:val="clear" w:color="auto" w:fill="FFFFFF"/>
        <w:spacing w:after="0" w:line="330" w:lineRule="atLeast"/>
        <w:jc w:val="center"/>
        <w:rPr>
          <w:rFonts w:eastAsia="Times New Roman" w:cs="Calibri"/>
          <w:b/>
          <w:i/>
          <w:sz w:val="24"/>
          <w:szCs w:val="24"/>
          <w:lang w:eastAsia="ru-RU"/>
        </w:rPr>
      </w:pPr>
    </w:p>
    <w:p w:rsidR="000A4270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рассматриваются актуальные проблемы информатизации обучения студентов в системе высшего технического образования. </w:t>
      </w:r>
    </w:p>
    <w:p w:rsid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Ключевые слова: техническое образование, информатизация, инновация, технический вуз.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article actual problems of </w:t>
      </w:r>
      <w:proofErr w:type="spellStart"/>
      <w:r w:rsidRPr="001C46A4">
        <w:rPr>
          <w:rFonts w:ascii="Times New Roman" w:eastAsia="Times New Roman" w:hAnsi="Times New Roman"/>
          <w:sz w:val="24"/>
          <w:szCs w:val="24"/>
          <w:lang w:val="en-US" w:eastAsia="ru-RU"/>
        </w:rPr>
        <w:t>informatization</w:t>
      </w:r>
      <w:proofErr w:type="spellEnd"/>
      <w:r w:rsidRPr="001C46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education of students in system of the higher technical education are considered.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46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Key words:</w:t>
      </w:r>
      <w:r w:rsidRPr="000A427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C46A4">
        <w:rPr>
          <w:rFonts w:ascii="Times New Roman" w:eastAsia="Times New Roman" w:hAnsi="Times New Roman"/>
          <w:sz w:val="24"/>
          <w:szCs w:val="24"/>
          <w:lang w:val="en-US" w:eastAsia="ru-RU"/>
        </w:rPr>
        <w:t>technical education, information, innovation, technical college.</w:t>
      </w:r>
    </w:p>
    <w:p w:rsidR="001C46A4" w:rsidRPr="001C46A4" w:rsidRDefault="001C46A4" w:rsidP="001C4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общества в специалистах с техническим образованием в последние годы непрерывно повышается. Это влечет за собой появление новых и перепрофилирование существующих учебных заведений, осуществляющих подготовку профессионалов в области различных направлений техники и технологий.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Одно из ключевых мест в системе профессионального образования занимает система высших технических учреждений образования, дающих молодому поколению профессиональную подготовку по наиболее востребованным направлениям.</w:t>
      </w:r>
      <w:proofErr w:type="gramEnd"/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В связи с этим вопросам совершенствования и повышения эффективности системы высшего технического образования уделяется особое внимание. Очевидного прогресса в области подготовки специалистов можно достичь на основе комплексного повсеместного внедрения современных информационных и телекоммуникационных технологий в систему обучения общеобразовательным и техническим дисциплинам.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Диапазон дисциплин, изучаемых в технических вузах, достаточно велик, что делает данную сферу образования уникальной и конкурентоспособной. Специфичность и качество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высшего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образования обусловлены, в частности, солидным блоком дисциплин технической направленности. К ним относятся такие дисциплины, как электротехника, термодинамика, гидравлика, теоретическая механика и многие другие. Предметом их изучения являются теоретические основы устройства и функционирования всевозможных технических систем и устройств. Базой, необходимой для изучения подобных дисциплин, служат теоретические знания, полученные, в основном, из курсов математики, физики, химии и информатики. Задачей преподавания блока технических дисциплин в вузах является обеспечение плавного перехода от наиболее общих абстрактных понятий курсов физики и математики к изучению разнообразных реальных технических систем и устройств.</w:t>
      </w:r>
    </w:p>
    <w:p w:rsidR="001C46A4" w:rsidRPr="001C46A4" w:rsidRDefault="001C46A4" w:rsidP="000A42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на сегодняшний день существуют различные мнения о целесообразности использования современных информационных технологий в учебном процессе технических вузов. Мнения колеблются от чрезмерного превознесения этих технологий до полного отрицания целесообразности их практического использования.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Различие мнений вызвано тем, что каждый из высказывающихся имеет свой ограниченный субъективный опыт в этой сравнительно новой области.</w:t>
      </w:r>
      <w:proofErr w:type="gramEnd"/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Вместе с тем большинство специалистов едино во мнении, что  информационные технологии привносят в обучение студентов многие важные преимущества, в числе которых:</w:t>
      </w:r>
    </w:p>
    <w:p w:rsidR="001C46A4" w:rsidRPr="000A4270" w:rsidRDefault="001C46A4" w:rsidP="001C46A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интенсификация учебного процесса;</w:t>
      </w:r>
    </w:p>
    <w:p w:rsidR="001C46A4" w:rsidRPr="000A4270" w:rsidRDefault="001C46A4" w:rsidP="001C46A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освобождение студентов от рутинных вычислений;</w:t>
      </w:r>
    </w:p>
    <w:p w:rsidR="001C46A4" w:rsidRPr="000A4270" w:rsidRDefault="001C46A4" w:rsidP="001C46A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освобождение преподавателей от рутинной работы по формированию учебных заданий и проверки результатов;</w:t>
      </w:r>
    </w:p>
    <w:p w:rsidR="001C46A4" w:rsidRPr="000A4270" w:rsidRDefault="001C46A4" w:rsidP="001C46A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возможность частого оперативного контроля знаний обучаемых.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специализированных компьютерных средств обучения в условиях системы высшего технического образования целесообразно для изучения теоретического материала, для организации лабораторно-практических занятий, для выполнения курсовых, дипломных и типовых расчетов, для организации самостоятельной работы студентов, для САПР и инженерной графики [1].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научно-педагогических исследований, проводимых в </w:t>
      </w:r>
      <w:proofErr w:type="spell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Ухтинском</w:t>
      </w:r>
      <w:proofErr w:type="spell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государственном техническом университете, осуществлен анализ основных аспектов, преимуществ и проблем, связанных с использованием современных информационных технологий в системе инновационного технического образования. В настоящей статье хотелось бы выделить основные моменты и результаты подобного анализа.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Очевидно, что инновационные технические вузы должны выступать в качестве средства развития личности, организаций и общества, в целом, и отвечать следующим требованиям:</w:t>
      </w:r>
    </w:p>
    <w:p w:rsidR="001C46A4" w:rsidRPr="000A4270" w:rsidRDefault="001C46A4" w:rsidP="000A4270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самоидентификации и самореализации личности;</w:t>
      </w:r>
    </w:p>
    <w:p w:rsidR="001C46A4" w:rsidRPr="000A4270" w:rsidRDefault="001C46A4" w:rsidP="000A4270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развития универсальных способностей личности к выполнению различных видов деятельности: мышление, творчество, коммуникация, рефлексия;</w:t>
      </w:r>
    </w:p>
    <w:p w:rsidR="001C46A4" w:rsidRPr="000A4270" w:rsidRDefault="001C46A4" w:rsidP="000A4270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создавать поддерживающую социально-профессионально-коммуникативную среду;</w:t>
      </w:r>
    </w:p>
    <w:p w:rsidR="001C46A4" w:rsidRPr="000A4270" w:rsidRDefault="001C46A4" w:rsidP="000A4270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карьерному росту и профессиональной мобильности специалистов с высшим техническим образованием;</w:t>
      </w:r>
    </w:p>
    <w:p w:rsidR="001C46A4" w:rsidRPr="000A4270" w:rsidRDefault="001C46A4" w:rsidP="000A4270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являться неотъемлемой частью процессов развития организаций, наращивания человеческого капитала посредством многоуровневой, вариативной, гибкой системы образовательных программ;</w:t>
      </w:r>
    </w:p>
    <w:p w:rsidR="001C46A4" w:rsidRPr="000A4270" w:rsidRDefault="001C46A4" w:rsidP="000A4270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доступность </w:t>
      </w:r>
      <w:proofErr w:type="gramStart"/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технического</w:t>
      </w:r>
      <w:proofErr w:type="gramEnd"/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перечисленных возможностей невозможно без реализации процессов информатизации и использования образовательных информационных ресурсов. Дело в том, что информатизация имеет вполне определенную связь с современной экономикой. Основа экономики, базирующейся на информации, ее передаче или обработке, – знания или интеллектуально-информационный ресурс. Знания имеют неоспоримые преимущества по сравнению с материальными ресурсами – фундаментом предыдущих этапов развития общества. Материальные ресурсы жестко подчиняются законам сохранения. Социально-экономическая структура общества, базирующаяся на информационной экономике, уже по своей сущности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избегает большинства социально-экономических и экологических проблем и предполагает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экспоненциальное развитие общества по основным его параметрам по принципу «знания порождают знания».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На нынешнем этапе развития общества изменились способы получения человеком новых знаний. Это не только работа с книгой, но и овладение информационными и телекоммуникационными технологиями. В настоящее время практически невозможно найти предприятие или учебное заведение, не оснащенное компьютерной техникой и компьютерными сетями.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Именно поэтому перед системой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стоит глобальная проблема – своевременно подготовить людей к новым условиям жизни и профессиональной деятельности в высокоавтоматизированной информационной среде, научить их самостоятельно действовать в этой среде, эффективно использовать ее возможности и защищаться от негативных последствий.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Тенденцией современного этапа информатизации образования, распространяемого и на деятельность технических вузов, является всеобщее стремление к выработке единых педагогических подходов к созданию и использованию различных информационных источников, как правило, относимых к понятию образовательных информационных ресурсов, таких как электронные справочники, энциклопедии, обучающие программы, средства автоматизированного контроля знаний обучаемых, компьютерные учебники, тренажеры и другие.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Попытки обеспечения подобного единообразия явно просматриваются и в стремлении к учету и объединению разрозненных информационных источников в специализированные каталоги и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Интернет-порталы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более эффективного дальнейшего использования в системе образования. В то же время разработка, каталогизация, экспертиза и использование всех, без исключения, информационных источников должны осуществляться в строгом соответствии с системой требований, порождаемой потребностями современной системы профессионального образования.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Из вышесказанного следует, что комплексное использование возможностей средств инновационных технологий в технических вузах, приводящее к реальному повышению эффективности обучения, может быть достигнуто за счет разработки, каталогизации и использования многофункциональных образовательных информационных ресурсов, соответствующих насущным потребностям учебного процесса, особенностям содержания, методов и форм обучения техническим и общеобразовательным дисциплинам.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Кроме этого, важно учитывать, что в современной психологии отмечается значительное положительное влияние использования информационных ресурсов в обучении на развитие у студентов творческого, теоретического мышления, а также формирование, так называемого, операционного мышления, направленного на выбор оптимальных решений. В ряде психологических исследований указывается на создание возможностей эффективного формирования у учащихся модульно-рефлексивного стиля мышления при использовании образовательных информационных ресурсов в учебном процессе.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этим на базе </w:t>
      </w:r>
      <w:proofErr w:type="spell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Ухтинского</w:t>
      </w:r>
      <w:proofErr w:type="spell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технического университета на протяжении нескольких последних лет проводятся научные исследования, нацеленные на определение педагогических условий создания и использования образовательных информационных ресурсов для повышения эффективности высшего технического образования за счет формирования системы требований качества таких ресурсов, выявления факторов готовности педагогов и студентов к применению информационных ресурсов, разработки технологий создания и методов использования средств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информатизации в разных формах подготовки бакалавров и магистров с  высшим техническим образованием.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В ходе проводимых исследований уже сейчас выявлены преимущества использования информационных технологий в повышении эффективности подготовки студентов, проанализирован существующий опыт формирования образовательных информационных ресурсов, видовой состав и возможные направления их использования в инновационных технических вузах.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Сотрудниками УГТУ и авторами статьи определены подходы к проектированию и разработке информационных ресурсов, ориентированных на информатизацию технических вузов и базирующихся на современных телекоммуникационных и мультимедиа технологиях. Ведутся работы по формированию единого комплекса требований, предъявляемых к качеству образовательных информационных ресурсов для </w:t>
      </w: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системы высшего технического образования. На основе такого комплекса разрабатывается методология оценки эффективности информационных ресурсов, используемых при подготовке бакалавров и магистров.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Решение этих актуальных задач, характерных для инновационных технических вузов, сопровождается выявлением педагогических условий готовности преподавателей и студентов к эффективному использованию образовательных информационных ресурсов, разработкой методологии информатизации высшего технического образования на основе использования средств информатизации, удовлетворяющих сформированному комплексу требований качества.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Авторским коллективом университета определены возможности и методы внедрения дистанционных форм обучения в техническое образование, разработаны подходы к созданию и применению информационных ресурсов для дистанционного обучения.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Многолетний опыт подготовки студентов в УГТУ свидетельствует, что сложи</w:t>
      </w:r>
      <w:r w:rsidR="000A4270" w:rsidRPr="000A42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шаяся система высшего технического образования в настоящее время испытывает существенную потребность в качественных информационных ресурсах, которые на практике позволили бы: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разнообразные формы деятельности будущих специалистов с техническим образованием по самостоятельному извлечению и представлению знаний;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применять весь спектр возможностей современных информационных и телекоммуникационных технологий в процессе выполнения разнообразных видов учебной деятельности, в том числе, таких как регистрация, сбор, хранение, обработка информации, интерактивный диалог, моделирование объектов, явлений, процессов, функционирование виртуальных лабораторий и др. [2];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привнести в учебный процесс технических вузов наряду с ассоциативной прямую информацию за счет использования возможностей технологий мультимедиа, виртуальной реальности, гипертекстовых и гипермедиа систем;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объективно </w:t>
      </w:r>
      <w:proofErr w:type="gramStart"/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диагностировать и оценивать</w:t>
      </w:r>
      <w:proofErr w:type="gramEnd"/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интеллектуальные возможности студентов, а также уровень их знаний, умений, навыков, уровень подготовки к конкретному занятию по дисциплинам общеобразовательной и технической подготовки, соизмерять формируемую профессиональную компетентность в соответствии с требованиями Федерального государственного образовательного стандарта;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управлять учебной деятельностью адекватно интеллектуальному уровню конкретного студента, уровню его знаний, умений, навыков, особенностям его мотивации с учетом реализуемых методов и используемых средств обучения;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осуществления индивидуальной самостоятельной учебной деятельности студентов, формировать навыки самообучения, саморазвития, самосовершенствования, самообразования, самореализации;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 обеспечить педагогов и студентов актуальной своевременной информацией, соответствующей целям и содержанию </w:t>
      </w:r>
      <w:proofErr w:type="gramStart"/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технического</w:t>
      </w:r>
      <w:proofErr w:type="gramEnd"/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образования;</w:t>
      </w:r>
    </w:p>
    <w:p w:rsidR="001C46A4" w:rsidRPr="000A4270" w:rsidRDefault="001C46A4" w:rsidP="001C46A4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>создать основу для постоянного и оперативного общения педагогов, студентов, специалистов, работающих в сфере техники и технологий, нацеленного на повышение эффективности профессиональной технической подготовки.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На разработку, экспертизу, содержание и специфику функционирования описываемых образовательных информационных ресурсов накладывают существенные ограничения особенности подготовки студентов в инновационных технических вузах.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функционирования системы высшего технического образования является подготовка высококвалифицированных специалистов, владеющих знаниями в необходимых отраслях науки, техники, экономики и производства. При этом качество образования выпускника должно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 требованиям образовательного стандарта и отражать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достигнутую в обучении степень мастерства владения профессиональной деятельностью.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Разработка и практическое применение образовательных информационных ресурсов в технических вузах способствует более глубокому соответствию уровня подготовленности студентов требованиям государственного стандарта. На основании этих требований, а также с учетом возможного использования таких ресурсов разрабатываются учебные планы, программы, методики проведения различных занятий по всем дисциплинам, изучаемым в высших технических учреждениях образования.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Важной задачей работы со студентами является их подготовка к самостоятельной познавательной деятельности. Часть этой задачи состоит не только в особой организации процесса усвоения обучаемыми того или иного объема информации, но и в развитии их умений ориентироваться в потоке информации, находить, анализировать, воспринимать и передавать нужную информацию. Данные умения носят общий характер, и их необходимо развивать средствами всех учебных курсов. Степень усвоения этих умений определяет и качество усвоения учебной программы в техническом вузе.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  Наиболее важным аспектом при работе со студентами в таких вузах при оперировании информационными потоками являются вопросы формирования познавательной деятельности обучаемых. В организации учебного процесса следует говорить не о механическом переносе информации, а о специфике ее передачи, хранения, переработки, обогащения и использования.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Не следует забывать, что информация является одним из факторов управления педагогической системой, поскольку управление любой динамической системой осуществляется на основе анализа и процесса преобразования информации. Учебный процесс в техническом вузе является не механической, а мыслительной системой. Усвоение и переработка информации студентами связаны с ее осмысливанием на основе обобщений, абстракций, включения в предыдущие знания и опыт.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Очевидно, что профессиональный уровень современного специалиста с высшим техническим образованием не может быть надлежащим без наличия профессионального владения современными информационными и телекоммуникационными технологиями. В связи с этим, потребность общества в квалифицированных специалистах, владеющих арсеналом средств информатизации, превращается в ведущий фактор образовательной политики. Ведь деятельность людей все в большей степени зависит от их информированности и способности эффективно использовать информацию. Для свободной ориентации в информационных потоках современный специалист в области техники и технологий должен уметь получать, </w:t>
      </w:r>
      <w:proofErr w:type="gramStart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обрабатывать и использовать</w:t>
      </w:r>
      <w:proofErr w:type="gramEnd"/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с помощью компьютеров и средств телекоммуникаций, что должно быть в максимальной степени учтено в рамках инновационных процессов, происходящих в настоящее время в системе высшего технического образования.</w:t>
      </w:r>
    </w:p>
    <w:p w:rsidR="001C46A4" w:rsidRPr="001C46A4" w:rsidRDefault="001C46A4" w:rsidP="001C4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42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Гриншкун</w:t>
      </w:r>
      <w:proofErr w:type="spellEnd"/>
      <w:r w:rsidRPr="000A42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В.В. </w:t>
      </w: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Особенности подготовки педагогов в области информатизации образования // Информатика и образование. – 2011. – № 5. – С. 68–72.</w:t>
      </w:r>
    </w:p>
    <w:p w:rsidR="001C46A4" w:rsidRPr="001C46A4" w:rsidRDefault="001C46A4" w:rsidP="001C4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65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Гриншкун</w:t>
      </w:r>
      <w:proofErr w:type="spellEnd"/>
      <w:r w:rsidR="005E65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В.В., Салихов С.В</w:t>
      </w:r>
      <w:r w:rsidR="005E65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Виртуальные машины и модели в обучении использованию современных программно-аппаратных компьютерных комплексов // Вестник Российского университета дружбы народов. Серия</w:t>
      </w: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«Информатизация</w:t>
      </w:r>
      <w:r w:rsidR="005E65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образования». – 2010. – № 2. –</w:t>
      </w:r>
      <w:r w:rsidRPr="000A42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6A4">
        <w:rPr>
          <w:rFonts w:ascii="Times New Roman" w:eastAsia="Times New Roman" w:hAnsi="Times New Roman"/>
          <w:sz w:val="24"/>
          <w:szCs w:val="24"/>
          <w:lang w:eastAsia="ru-RU"/>
        </w:rPr>
        <w:t>С. 5–9.</w:t>
      </w:r>
    </w:p>
    <w:p w:rsidR="005E6559" w:rsidRPr="005E6559" w:rsidRDefault="005E6559" w:rsidP="005E6559">
      <w:pPr>
        <w:spacing w:after="0" w:line="240" w:lineRule="auto"/>
        <w:jc w:val="center"/>
        <w:rPr>
          <w:rFonts w:ascii="Times New Roman" w:eastAsia="Times New Roman" w:hAnsi="Times New Roman"/>
          <w:b/>
          <w:color w:val="8DB3E2" w:themeColor="text2" w:themeTint="66"/>
          <w:sz w:val="24"/>
          <w:szCs w:val="24"/>
          <w:lang w:eastAsia="ru-RU"/>
        </w:rPr>
      </w:pPr>
      <w:r w:rsidRPr="005E6559">
        <w:rPr>
          <w:rFonts w:ascii="Times New Roman" w:eastAsia="Times New Roman" w:hAnsi="Times New Roman"/>
          <w:b/>
          <w:color w:val="8DB3E2" w:themeColor="text2" w:themeTint="66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1C46A4" w:rsidRPr="000A4270" w:rsidRDefault="005E6559" w:rsidP="005E6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559">
        <w:rPr>
          <w:rFonts w:ascii="Times New Roman" w:eastAsia="Times New Roman" w:hAnsi="Times New Roman"/>
          <w:noProof/>
          <w:color w:val="1F497D"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 wp14:anchorId="6019A283" wp14:editId="527C6B9B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gramStart"/>
        <w:r w:rsidRPr="005E6559">
          <w:rPr>
            <w:rFonts w:ascii="Times New Roman" w:eastAsia="Times New Roman" w:hAnsi="Times New Roman"/>
            <w:color w:val="1F497D"/>
            <w:sz w:val="24"/>
            <w:szCs w:val="24"/>
            <w:u w:val="single"/>
            <w:lang w:eastAsia="ru-RU"/>
          </w:rPr>
          <w:t>Р</w:t>
        </w:r>
        <w:proofErr w:type="gramEnd"/>
      </w:hyperlink>
      <w:hyperlink r:id="rId10" w:history="1">
        <w:r w:rsidRPr="005E6559">
          <w:rPr>
            <w:rFonts w:ascii="Times New Roman" w:eastAsia="Times New Roman" w:hAnsi="Times New Roman"/>
            <w:color w:val="1F497D"/>
            <w:sz w:val="24"/>
            <w:szCs w:val="24"/>
            <w:u w:val="single"/>
            <w:lang w:eastAsia="ru-RU"/>
          </w:rPr>
          <w:t>оссийский портал информатизации образования</w:t>
        </w:r>
      </w:hyperlink>
      <w:r w:rsidRPr="005E6559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hyperlink r:id="rId11" w:history="1">
        <w:r w:rsidRPr="005E6559">
          <w:rPr>
            <w:rFonts w:ascii="Times New Roman" w:eastAsia="Times New Roman" w:hAnsi="Times New Roman"/>
            <w:color w:val="1F497D"/>
            <w:sz w:val="24"/>
            <w:szCs w:val="24"/>
            <w:u w:val="single"/>
            <w:lang w:eastAsia="ru-RU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1C46A4" w:rsidRPr="000A4270" w:rsidSect="001C46A4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10" w:rsidRDefault="00453A10" w:rsidP="001C46A4">
      <w:pPr>
        <w:spacing w:after="0" w:line="240" w:lineRule="auto"/>
      </w:pPr>
      <w:r>
        <w:separator/>
      </w:r>
    </w:p>
  </w:endnote>
  <w:endnote w:type="continuationSeparator" w:id="0">
    <w:p w:rsidR="00453A10" w:rsidRDefault="00453A10" w:rsidP="001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10" w:rsidRDefault="00453A10" w:rsidP="001C46A4">
      <w:pPr>
        <w:spacing w:after="0" w:line="240" w:lineRule="auto"/>
      </w:pPr>
      <w:r>
        <w:separator/>
      </w:r>
    </w:p>
  </w:footnote>
  <w:footnote w:type="continuationSeparator" w:id="0">
    <w:p w:rsidR="00453A10" w:rsidRDefault="00453A10" w:rsidP="001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51496"/>
      <w:docPartObj>
        <w:docPartGallery w:val="Page Numbers (Top of Page)"/>
        <w:docPartUnique/>
      </w:docPartObj>
    </w:sdtPr>
    <w:sdtEndPr/>
    <w:sdtContent>
      <w:p w:rsidR="001C46A4" w:rsidRDefault="001C46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8C">
          <w:rPr>
            <w:noProof/>
          </w:rPr>
          <w:t>2</w:t>
        </w:r>
        <w:r>
          <w:fldChar w:fldCharType="end"/>
        </w:r>
      </w:p>
    </w:sdtContent>
  </w:sdt>
  <w:p w:rsidR="001C46A4" w:rsidRDefault="001C46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445"/>
    <w:multiLevelType w:val="hybridMultilevel"/>
    <w:tmpl w:val="83AE34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4EB3CD5"/>
    <w:multiLevelType w:val="hybridMultilevel"/>
    <w:tmpl w:val="F99C8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ED4504D"/>
    <w:multiLevelType w:val="hybridMultilevel"/>
    <w:tmpl w:val="9A6ED8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A4"/>
    <w:rsid w:val="000632CF"/>
    <w:rsid w:val="00065309"/>
    <w:rsid w:val="00074AC3"/>
    <w:rsid w:val="000A4270"/>
    <w:rsid w:val="001B54B0"/>
    <w:rsid w:val="001C46A4"/>
    <w:rsid w:val="00270D6D"/>
    <w:rsid w:val="002B36AA"/>
    <w:rsid w:val="003F35C6"/>
    <w:rsid w:val="0044008C"/>
    <w:rsid w:val="00453A10"/>
    <w:rsid w:val="00592632"/>
    <w:rsid w:val="005E6559"/>
    <w:rsid w:val="0083298A"/>
    <w:rsid w:val="00973C6A"/>
    <w:rsid w:val="00A34DA9"/>
    <w:rsid w:val="00A463FD"/>
    <w:rsid w:val="00B53EC3"/>
    <w:rsid w:val="00C0425A"/>
    <w:rsid w:val="00E26005"/>
    <w:rsid w:val="00E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1C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C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46A4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C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46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1C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C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46A4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C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46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s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s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ИНФОРМАТИЗАЦИИ ОБРАЗОВАТЕЛЬНОГО ПРОЦЕССА В ИННОВАЦИОННОМ ТЕХНИЧЕСКОМ ВУЗЕ</vt:lpstr>
    </vt:vector>
  </TitlesOfParts>
  <Company>home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ИНФОРМАТИЗАЦИИ ОБРАЗОВАТЕЛЬНОГО ПРОЦЕССА В ИННОВАЦИОННОМ ТЕХНИЧЕСКОМ ВУЗЕ</dc:title>
  <dc:subject/>
  <dc:creator>Яламов Г. Ю.</dc:creator>
  <cp:keywords>техническое образование, информатизация, инновация, технический вуз.</cp:keywords>
  <dc:description/>
  <cp:lastModifiedBy>Viktor</cp:lastModifiedBy>
  <cp:revision>3</cp:revision>
  <dcterms:created xsi:type="dcterms:W3CDTF">2017-11-14T09:14:00Z</dcterms:created>
  <dcterms:modified xsi:type="dcterms:W3CDTF">2017-11-14T09:39:00Z</dcterms:modified>
</cp:coreProperties>
</file>