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818" w:rsidRPr="00721818" w:rsidRDefault="00721818" w:rsidP="00721818">
      <w:pPr>
        <w:pStyle w:val="1"/>
        <w:jc w:val="center"/>
        <w:rPr>
          <w:b/>
        </w:rPr>
      </w:pPr>
      <w:bookmarkStart w:id="0" w:name="_GoBack"/>
      <w:r w:rsidRPr="00721818">
        <w:rPr>
          <w:b/>
        </w:rPr>
        <w:t xml:space="preserve">Мониторинг законодательства в области </w:t>
      </w:r>
      <w:r w:rsidRPr="00721818">
        <w:rPr>
          <w:b/>
        </w:rPr>
        <w:t>ИКТ</w:t>
      </w:r>
      <w:r w:rsidRPr="00721818">
        <w:rPr>
          <w:b/>
        </w:rPr>
        <w:t xml:space="preserve"> за январь 2018 г.</w:t>
      </w:r>
      <w:bookmarkEnd w:id="0"/>
    </w:p>
    <w:p w:rsidR="00721818" w:rsidRPr="00721818" w:rsidRDefault="00721818" w:rsidP="007218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818">
        <w:rPr>
          <w:rFonts w:ascii="Times New Roman" w:hAnsi="Times New Roman" w:cs="Times New Roman"/>
          <w:sz w:val="24"/>
          <w:szCs w:val="24"/>
        </w:rPr>
        <w:t xml:space="preserve">На федеральном уровне основные изменения коснулись актов, регламентирующих проведение государственных программ «Экономическое развитие и инновационная экономика» и «Информационное общество (2011–2020 годы)», а также началась подготовка проекта Закона о цифровых финансовых активах, определяющего статус цифровых технологий. На региональном уровне основные изменения относятся к информационной политике регионов и </w:t>
      </w:r>
      <w:proofErr w:type="spellStart"/>
      <w:r w:rsidRPr="00721818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721818">
        <w:rPr>
          <w:rFonts w:ascii="Times New Roman" w:hAnsi="Times New Roman" w:cs="Times New Roman"/>
          <w:sz w:val="24"/>
          <w:szCs w:val="24"/>
        </w:rPr>
        <w:t xml:space="preserve"> отдельных ведомств.</w:t>
      </w:r>
    </w:p>
    <w:p w:rsidR="00721818" w:rsidRPr="00721818" w:rsidRDefault="00721818" w:rsidP="00721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818">
        <w:rPr>
          <w:rFonts w:ascii="Times New Roman" w:hAnsi="Times New Roman" w:cs="Times New Roman"/>
          <w:b/>
          <w:sz w:val="28"/>
          <w:szCs w:val="28"/>
        </w:rPr>
        <w:t>Федеральное законодательство</w:t>
      </w:r>
    </w:p>
    <w:p w:rsidR="00721818" w:rsidRPr="00721818" w:rsidRDefault="00721818" w:rsidP="007218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818">
        <w:rPr>
          <w:rFonts w:ascii="Times New Roman" w:hAnsi="Times New Roman" w:cs="Times New Roman"/>
          <w:sz w:val="24"/>
          <w:szCs w:val="24"/>
        </w:rPr>
        <w:t>Постановление Правительства РФ от 12 января 2018 г. N 5 «Об определении случаев, при которых отдельные сведения, указанные в пункте 7 статьи 7.1 Федерального закона «О государственной регистрации юридических лиц и индивидуальных предпринимателей», не подлежат размещению в информационно-телекоммуникационной сети «Интернет», а также лиц, в отношении которых указанные сведения не подлежат размещению в информационно-телекоммуникационной сети «Интернет»</w:t>
      </w:r>
    </w:p>
    <w:p w:rsidR="00721818" w:rsidRPr="00721818" w:rsidRDefault="00721818" w:rsidP="007218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818">
        <w:rPr>
          <w:rFonts w:ascii="Times New Roman" w:hAnsi="Times New Roman" w:cs="Times New Roman"/>
          <w:sz w:val="24"/>
          <w:szCs w:val="24"/>
        </w:rPr>
        <w:t xml:space="preserve">В Интернете размещаются сведения из Единого федерального реестра сведений о фактах деятельности </w:t>
      </w:r>
      <w:proofErr w:type="spellStart"/>
      <w:r w:rsidRPr="00721818">
        <w:rPr>
          <w:rFonts w:ascii="Times New Roman" w:hAnsi="Times New Roman" w:cs="Times New Roman"/>
          <w:sz w:val="24"/>
          <w:szCs w:val="24"/>
        </w:rPr>
        <w:t>юрлиц</w:t>
      </w:r>
      <w:proofErr w:type="spellEnd"/>
      <w:r w:rsidRPr="00721818">
        <w:rPr>
          <w:rFonts w:ascii="Times New Roman" w:hAnsi="Times New Roman" w:cs="Times New Roman"/>
          <w:sz w:val="24"/>
          <w:szCs w:val="24"/>
        </w:rPr>
        <w:t xml:space="preserve">. Если в отношении ИП или </w:t>
      </w:r>
      <w:proofErr w:type="spellStart"/>
      <w:r w:rsidRPr="00721818">
        <w:rPr>
          <w:rFonts w:ascii="Times New Roman" w:hAnsi="Times New Roman" w:cs="Times New Roman"/>
          <w:sz w:val="24"/>
          <w:szCs w:val="24"/>
        </w:rPr>
        <w:t>юрлиц</w:t>
      </w:r>
      <w:proofErr w:type="spellEnd"/>
      <w:r w:rsidRPr="00721818">
        <w:rPr>
          <w:rFonts w:ascii="Times New Roman" w:hAnsi="Times New Roman" w:cs="Times New Roman"/>
          <w:sz w:val="24"/>
          <w:szCs w:val="24"/>
        </w:rPr>
        <w:t xml:space="preserve"> иностранными государствами, их государственными объединениями, союзами, учреждениями введены меры ограничительного характера, в отношении таких лиц не подлежат размещению в Интернете ряд сведений об их деятельности из указанного реестра. Это, в частности, сведения о финансовой и (или) бухгалтерской отчетности; об обременении залогом движимого имущества </w:t>
      </w:r>
      <w:proofErr w:type="spellStart"/>
      <w:r w:rsidRPr="00721818">
        <w:rPr>
          <w:rFonts w:ascii="Times New Roman" w:hAnsi="Times New Roman" w:cs="Times New Roman"/>
          <w:sz w:val="24"/>
          <w:szCs w:val="24"/>
        </w:rPr>
        <w:t>юрлица</w:t>
      </w:r>
      <w:proofErr w:type="spellEnd"/>
      <w:r w:rsidRPr="00721818">
        <w:rPr>
          <w:rFonts w:ascii="Times New Roman" w:hAnsi="Times New Roman" w:cs="Times New Roman"/>
          <w:sz w:val="24"/>
          <w:szCs w:val="24"/>
        </w:rPr>
        <w:t xml:space="preserve">; о заключении договора финансирования под уступку денежного требования между </w:t>
      </w:r>
      <w:proofErr w:type="spellStart"/>
      <w:r w:rsidRPr="00721818">
        <w:rPr>
          <w:rFonts w:ascii="Times New Roman" w:hAnsi="Times New Roman" w:cs="Times New Roman"/>
          <w:sz w:val="24"/>
          <w:szCs w:val="24"/>
        </w:rPr>
        <w:t>юрлицами</w:t>
      </w:r>
      <w:proofErr w:type="spellEnd"/>
      <w:r w:rsidRPr="00721818">
        <w:rPr>
          <w:rFonts w:ascii="Times New Roman" w:hAnsi="Times New Roman" w:cs="Times New Roman"/>
          <w:sz w:val="24"/>
          <w:szCs w:val="24"/>
        </w:rPr>
        <w:t xml:space="preserve"> или ИП; сведения о выдаче независимой гарантии.</w:t>
      </w:r>
    </w:p>
    <w:p w:rsidR="00721818" w:rsidRPr="00721818" w:rsidRDefault="00721818" w:rsidP="0072181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818">
        <w:rPr>
          <w:rFonts w:ascii="Times New Roman" w:hAnsi="Times New Roman" w:cs="Times New Roman"/>
          <w:b/>
          <w:sz w:val="24"/>
          <w:szCs w:val="24"/>
        </w:rPr>
        <w:t>Постановление Правительства РФ от 22 января 2018 г. N 41 «О внесении изменений в государственную программу Российской Федерации «Экономическое развитие и инновационная экономика»</w:t>
      </w:r>
    </w:p>
    <w:p w:rsidR="00721818" w:rsidRPr="00721818" w:rsidRDefault="00721818" w:rsidP="007218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818">
        <w:rPr>
          <w:rFonts w:ascii="Times New Roman" w:hAnsi="Times New Roman" w:cs="Times New Roman"/>
          <w:sz w:val="24"/>
          <w:szCs w:val="24"/>
        </w:rPr>
        <w:t xml:space="preserve">Обновлен порядок предоставления субсидий на господдержку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в рамках подпрограммы 2 «Развитие малого и среднего предпринимательства» госпрограммы «Экономическое развитие и инновационная экономика». Так, изменены направления финансирования. Среди них – создание и (или) развитие инфраструктуры поддержки субъектов МСП, направленной на содействие развитию системы кредитования, на оказание консультационной поддержки; поддержка деятельности в области промышленного и сельскохозяйственного производства; поддержка деятельности в </w:t>
      </w:r>
      <w:proofErr w:type="spellStart"/>
      <w:r w:rsidRPr="00721818">
        <w:rPr>
          <w:rFonts w:ascii="Times New Roman" w:hAnsi="Times New Roman" w:cs="Times New Roman"/>
          <w:sz w:val="24"/>
          <w:szCs w:val="24"/>
        </w:rPr>
        <w:t>монопрофильных</w:t>
      </w:r>
      <w:proofErr w:type="spellEnd"/>
      <w:r w:rsidRPr="00721818">
        <w:rPr>
          <w:rFonts w:ascii="Times New Roman" w:hAnsi="Times New Roman" w:cs="Times New Roman"/>
          <w:sz w:val="24"/>
          <w:szCs w:val="24"/>
        </w:rPr>
        <w:t xml:space="preserve"> муниципальных образованиях.</w:t>
      </w:r>
    </w:p>
    <w:p w:rsidR="00721818" w:rsidRPr="00721818" w:rsidRDefault="00721818" w:rsidP="007218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818">
        <w:rPr>
          <w:rFonts w:ascii="Times New Roman" w:hAnsi="Times New Roman" w:cs="Times New Roman"/>
          <w:sz w:val="24"/>
          <w:szCs w:val="24"/>
        </w:rPr>
        <w:t>Пересмотрены правила расчета субсидий. Уточнены критерии отбора получателей. Требуются заявка и паспорт проекта, планируемого субъектом МСП к реализации. Дополнен перечень показателей результативности использования средств. Определены основные мероприятия господдержки, реализуемые в рамках вышеупомянутых направлений. Постановление вступает в силу со дня его официального опубликования.</w:t>
      </w:r>
    </w:p>
    <w:p w:rsidR="00721818" w:rsidRPr="00721818" w:rsidRDefault="00721818" w:rsidP="007218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818">
        <w:rPr>
          <w:rFonts w:ascii="Times New Roman" w:hAnsi="Times New Roman" w:cs="Times New Roman"/>
          <w:b/>
          <w:sz w:val="24"/>
          <w:szCs w:val="24"/>
        </w:rPr>
        <w:t>Распоряжение Правительства РФ от 20 января 2018 г. N 51–р</w:t>
      </w:r>
    </w:p>
    <w:p w:rsidR="00721818" w:rsidRPr="00721818" w:rsidRDefault="00721818" w:rsidP="007218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818">
        <w:rPr>
          <w:rFonts w:ascii="Times New Roman" w:hAnsi="Times New Roman" w:cs="Times New Roman"/>
          <w:sz w:val="24"/>
          <w:szCs w:val="24"/>
        </w:rPr>
        <w:t xml:space="preserve">Установлен перечень финансовых услуг, сведения о закупке которых не составляют </w:t>
      </w:r>
      <w:proofErr w:type="spellStart"/>
      <w:r w:rsidRPr="00721818">
        <w:rPr>
          <w:rFonts w:ascii="Times New Roman" w:hAnsi="Times New Roman" w:cs="Times New Roman"/>
          <w:sz w:val="24"/>
          <w:szCs w:val="24"/>
        </w:rPr>
        <w:t>гостайну</w:t>
      </w:r>
      <w:proofErr w:type="spellEnd"/>
      <w:r w:rsidRPr="00721818">
        <w:rPr>
          <w:rFonts w:ascii="Times New Roman" w:hAnsi="Times New Roman" w:cs="Times New Roman"/>
          <w:sz w:val="24"/>
          <w:szCs w:val="24"/>
        </w:rPr>
        <w:t xml:space="preserve">, но не подлежат размещению в единой </w:t>
      </w:r>
      <w:proofErr w:type="spellStart"/>
      <w:r w:rsidRPr="00721818">
        <w:rPr>
          <w:rFonts w:ascii="Times New Roman" w:hAnsi="Times New Roman" w:cs="Times New Roman"/>
          <w:sz w:val="24"/>
          <w:szCs w:val="24"/>
        </w:rPr>
        <w:t>информсистеме</w:t>
      </w:r>
      <w:proofErr w:type="spellEnd"/>
      <w:r w:rsidRPr="00721818">
        <w:rPr>
          <w:rFonts w:ascii="Times New Roman" w:hAnsi="Times New Roman" w:cs="Times New Roman"/>
          <w:sz w:val="24"/>
          <w:szCs w:val="24"/>
        </w:rPr>
        <w:t xml:space="preserve"> в сфере закупок. Это </w:t>
      </w:r>
      <w:r w:rsidRPr="00721818">
        <w:rPr>
          <w:rFonts w:ascii="Times New Roman" w:hAnsi="Times New Roman" w:cs="Times New Roman"/>
          <w:sz w:val="24"/>
          <w:szCs w:val="24"/>
        </w:rPr>
        <w:lastRenderedPageBreak/>
        <w:t xml:space="preserve">банковские и страховые услуги, предоставление займов и поручительств, услуги по финансовой аренде (лизинг, </w:t>
      </w:r>
      <w:proofErr w:type="spellStart"/>
      <w:r w:rsidRPr="00721818">
        <w:rPr>
          <w:rFonts w:ascii="Times New Roman" w:hAnsi="Times New Roman" w:cs="Times New Roman"/>
          <w:sz w:val="24"/>
          <w:szCs w:val="24"/>
        </w:rPr>
        <w:t>сублизинг</w:t>
      </w:r>
      <w:proofErr w:type="spellEnd"/>
      <w:r w:rsidRPr="00721818">
        <w:rPr>
          <w:rFonts w:ascii="Times New Roman" w:hAnsi="Times New Roman" w:cs="Times New Roman"/>
          <w:sz w:val="24"/>
          <w:szCs w:val="24"/>
        </w:rPr>
        <w:t>). Распоряжение действует до 1 июля 2018 г.</w:t>
      </w:r>
    </w:p>
    <w:p w:rsidR="00721818" w:rsidRPr="00721818" w:rsidRDefault="00721818" w:rsidP="007218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818">
        <w:rPr>
          <w:rFonts w:ascii="Times New Roman" w:hAnsi="Times New Roman" w:cs="Times New Roman"/>
          <w:b/>
          <w:sz w:val="24"/>
          <w:szCs w:val="24"/>
        </w:rPr>
        <w:t>Распоряжение Правительства РФ от 19 января 2018 г. N 45–р</w:t>
      </w:r>
    </w:p>
    <w:p w:rsidR="00721818" w:rsidRPr="00721818" w:rsidRDefault="00721818" w:rsidP="007218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818">
        <w:rPr>
          <w:rFonts w:ascii="Times New Roman" w:hAnsi="Times New Roman" w:cs="Times New Roman"/>
          <w:sz w:val="24"/>
          <w:szCs w:val="24"/>
        </w:rPr>
        <w:t xml:space="preserve">Утвержден Регламент международной электросвязи, принятый Всемирной конференцией по международной электросвязи Международного союза электросвязи в Дубае в 2012 г. </w:t>
      </w:r>
      <w:proofErr w:type="gramStart"/>
      <w:r w:rsidRPr="00721818">
        <w:rPr>
          <w:rFonts w:ascii="Times New Roman" w:hAnsi="Times New Roman" w:cs="Times New Roman"/>
          <w:sz w:val="24"/>
          <w:szCs w:val="24"/>
        </w:rPr>
        <w:t>Регламент</w:t>
      </w:r>
      <w:proofErr w:type="gramEnd"/>
      <w:r w:rsidRPr="00721818">
        <w:rPr>
          <w:rFonts w:ascii="Times New Roman" w:hAnsi="Times New Roman" w:cs="Times New Roman"/>
          <w:sz w:val="24"/>
          <w:szCs w:val="24"/>
        </w:rPr>
        <w:t xml:space="preserve"> устанавливает общие принципы оказания и обеспечения услуг международной электросвязи, предоставляемых населению. В нем закреплены права и ответственность государств друг перед другом в вопросах безопасности использования критической инфраструктуры сетей связи, борьбы с массовой рассылкой нежелательных сообщений по электронным средствам. Регламент также включает положения по тарификации и расчетам, которые отвечают интересам российских операторов связи.</w:t>
      </w:r>
    </w:p>
    <w:p w:rsidR="00721818" w:rsidRPr="00721818" w:rsidRDefault="00721818" w:rsidP="007218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818">
        <w:rPr>
          <w:rFonts w:ascii="Times New Roman" w:hAnsi="Times New Roman" w:cs="Times New Roman"/>
          <w:b/>
          <w:sz w:val="24"/>
          <w:szCs w:val="24"/>
        </w:rPr>
        <w:t>Постановление Правительства РФ от 12 января 2018 г. N 4 «О внесении изменений в приложение N 3 к государственной программе Российской Федерации «Информационное общество (2011–2020 гг.)»</w:t>
      </w:r>
    </w:p>
    <w:p w:rsidR="00721818" w:rsidRPr="00721818" w:rsidRDefault="00721818" w:rsidP="007218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818">
        <w:rPr>
          <w:rFonts w:ascii="Times New Roman" w:hAnsi="Times New Roman" w:cs="Times New Roman"/>
          <w:sz w:val="24"/>
          <w:szCs w:val="24"/>
        </w:rPr>
        <w:t xml:space="preserve">Скорректирован порядок субсидирования Красноярского края в целях </w:t>
      </w:r>
      <w:proofErr w:type="spellStart"/>
      <w:r w:rsidRPr="0072181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21818">
        <w:rPr>
          <w:rFonts w:ascii="Times New Roman" w:hAnsi="Times New Roman" w:cs="Times New Roman"/>
          <w:sz w:val="24"/>
          <w:szCs w:val="24"/>
        </w:rPr>
        <w:t xml:space="preserve"> мероприятий в области информационно-коммуникационных и телекоммуникационных технологий для подготовки и проведения ХХIХ Всемирной зимней универсиады 2019 г. в г. Красноярске. Уточнено, что соглашение о субсидировании заключается в </w:t>
      </w:r>
      <w:proofErr w:type="spellStart"/>
      <w:r w:rsidRPr="00721818">
        <w:rPr>
          <w:rFonts w:ascii="Times New Roman" w:hAnsi="Times New Roman" w:cs="Times New Roman"/>
          <w:sz w:val="24"/>
          <w:szCs w:val="24"/>
        </w:rPr>
        <w:t>госинформсистеме</w:t>
      </w:r>
      <w:proofErr w:type="spellEnd"/>
      <w:r w:rsidRPr="00721818">
        <w:rPr>
          <w:rFonts w:ascii="Times New Roman" w:hAnsi="Times New Roman" w:cs="Times New Roman"/>
          <w:sz w:val="24"/>
          <w:szCs w:val="24"/>
        </w:rPr>
        <w:t xml:space="preserve"> «Электронный бюджет» между </w:t>
      </w:r>
      <w:proofErr w:type="spellStart"/>
      <w:r w:rsidRPr="00721818">
        <w:rPr>
          <w:rFonts w:ascii="Times New Roman" w:hAnsi="Times New Roman" w:cs="Times New Roman"/>
          <w:sz w:val="24"/>
          <w:szCs w:val="24"/>
        </w:rPr>
        <w:t>Минкомсвязью</w:t>
      </w:r>
      <w:proofErr w:type="spellEnd"/>
      <w:r w:rsidRPr="00721818">
        <w:rPr>
          <w:rFonts w:ascii="Times New Roman" w:hAnsi="Times New Roman" w:cs="Times New Roman"/>
          <w:sz w:val="24"/>
          <w:szCs w:val="24"/>
        </w:rPr>
        <w:t xml:space="preserve"> России и Правительством Красноярского края в соответствии с типовой формой, утверждаемой Минфином России.</w:t>
      </w:r>
    </w:p>
    <w:p w:rsidR="00721818" w:rsidRPr="00721818" w:rsidRDefault="00721818" w:rsidP="007218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818">
        <w:rPr>
          <w:rFonts w:ascii="Times New Roman" w:hAnsi="Times New Roman" w:cs="Times New Roman"/>
          <w:sz w:val="24"/>
          <w:szCs w:val="24"/>
        </w:rPr>
        <w:t>Сокращен перечень показателей результативности, на основе которых оценивается эффективность использования субсидии. Средства перечисляются на счет, открытый территориальному органу Федерального казначейства в учреждении ЦБ РФ для учета операций со средствами бюджета региона.</w:t>
      </w:r>
    </w:p>
    <w:p w:rsidR="00721818" w:rsidRPr="00721818" w:rsidRDefault="00721818" w:rsidP="007218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818">
        <w:rPr>
          <w:rFonts w:ascii="Times New Roman" w:hAnsi="Times New Roman" w:cs="Times New Roman"/>
          <w:b/>
          <w:sz w:val="24"/>
          <w:szCs w:val="24"/>
        </w:rPr>
        <w:t>Информация Банка России от 29 января 2018 г. «Об организации осуществления надзора и наблюдения в национальной платежной системе»</w:t>
      </w:r>
    </w:p>
    <w:p w:rsidR="00721818" w:rsidRPr="00721818" w:rsidRDefault="00721818" w:rsidP="007218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818">
        <w:rPr>
          <w:rFonts w:ascii="Times New Roman" w:hAnsi="Times New Roman" w:cs="Times New Roman"/>
          <w:sz w:val="24"/>
          <w:szCs w:val="24"/>
        </w:rPr>
        <w:t>Сообщается, что функции по дистанционному надзору и наблюдению в национальной платежной системе переданы из территориальных учреждений Банка России в Департамент национальной платежной системы ЦБ РФ. Взаимодействие по вопросам соблюдения требований Закона о национальной платежной системе и принятых в соответствии с ним нормативных актов Банка России (за исключением требований к защите информации при совершении денежных переводов) следует осуществлять с упомянутым департаментом.</w:t>
      </w:r>
    </w:p>
    <w:p w:rsidR="00721818" w:rsidRPr="00721818" w:rsidRDefault="00721818" w:rsidP="007218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818">
        <w:rPr>
          <w:rFonts w:ascii="Times New Roman" w:hAnsi="Times New Roman" w:cs="Times New Roman"/>
          <w:b/>
          <w:sz w:val="24"/>
          <w:szCs w:val="24"/>
        </w:rPr>
        <w:t>Информационное сообщение Минфина России от 25 января 2018 г. «О проекте федерального закона «О цифровых финансовых активах»</w:t>
      </w:r>
    </w:p>
    <w:p w:rsidR="00721818" w:rsidRPr="00721818" w:rsidRDefault="00721818" w:rsidP="007218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818">
        <w:rPr>
          <w:rFonts w:ascii="Times New Roman" w:hAnsi="Times New Roman" w:cs="Times New Roman"/>
          <w:sz w:val="24"/>
          <w:szCs w:val="24"/>
        </w:rPr>
        <w:t xml:space="preserve">Сообщается о подготовке проекта Закона о цифровых финансовых активах. Определяется статус цифровых технологий, включая </w:t>
      </w:r>
      <w:proofErr w:type="spellStart"/>
      <w:r w:rsidRPr="00721818">
        <w:rPr>
          <w:rFonts w:ascii="Times New Roman" w:hAnsi="Times New Roman" w:cs="Times New Roman"/>
          <w:sz w:val="24"/>
          <w:szCs w:val="24"/>
        </w:rPr>
        <w:t>криптовалюту</w:t>
      </w:r>
      <w:proofErr w:type="spellEnd"/>
      <w:r w:rsidRPr="00721818">
        <w:rPr>
          <w:rFonts w:ascii="Times New Roman" w:hAnsi="Times New Roman" w:cs="Times New Roman"/>
          <w:sz w:val="24"/>
          <w:szCs w:val="24"/>
        </w:rPr>
        <w:t xml:space="preserve">, исходя из обязательности рубля в качестве единственного законного платежного средства в России. Регулируются вопросы, связанные с публичным привлечением денежных средств и </w:t>
      </w:r>
      <w:proofErr w:type="spellStart"/>
      <w:r w:rsidRPr="00721818">
        <w:rPr>
          <w:rFonts w:ascii="Times New Roman" w:hAnsi="Times New Roman" w:cs="Times New Roman"/>
          <w:sz w:val="24"/>
          <w:szCs w:val="24"/>
        </w:rPr>
        <w:t>криптовалют</w:t>
      </w:r>
      <w:proofErr w:type="spellEnd"/>
      <w:r w:rsidRPr="00721818">
        <w:rPr>
          <w:rFonts w:ascii="Times New Roman" w:hAnsi="Times New Roman" w:cs="Times New Roman"/>
          <w:sz w:val="24"/>
          <w:szCs w:val="24"/>
        </w:rPr>
        <w:t xml:space="preserve"> путем размещения </w:t>
      </w:r>
      <w:proofErr w:type="spellStart"/>
      <w:r w:rsidRPr="00721818">
        <w:rPr>
          <w:rFonts w:ascii="Times New Roman" w:hAnsi="Times New Roman" w:cs="Times New Roman"/>
          <w:sz w:val="24"/>
          <w:szCs w:val="24"/>
        </w:rPr>
        <w:t>токенов</w:t>
      </w:r>
      <w:proofErr w:type="spellEnd"/>
      <w:r w:rsidRPr="00721818">
        <w:rPr>
          <w:rFonts w:ascii="Times New Roman" w:hAnsi="Times New Roman" w:cs="Times New Roman"/>
          <w:sz w:val="24"/>
          <w:szCs w:val="24"/>
        </w:rPr>
        <w:t xml:space="preserve"> (ICO). Определяются особенности оборота цифровых финансовых активов.</w:t>
      </w:r>
    </w:p>
    <w:p w:rsidR="00721818" w:rsidRPr="00721818" w:rsidRDefault="00721818" w:rsidP="007218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818">
        <w:rPr>
          <w:rFonts w:ascii="Times New Roman" w:hAnsi="Times New Roman" w:cs="Times New Roman"/>
          <w:sz w:val="24"/>
          <w:szCs w:val="24"/>
        </w:rPr>
        <w:lastRenderedPageBreak/>
        <w:t xml:space="preserve">В настоящее время сделки с </w:t>
      </w:r>
      <w:proofErr w:type="spellStart"/>
      <w:r w:rsidRPr="00721818">
        <w:rPr>
          <w:rFonts w:ascii="Times New Roman" w:hAnsi="Times New Roman" w:cs="Times New Roman"/>
          <w:sz w:val="24"/>
          <w:szCs w:val="24"/>
        </w:rPr>
        <w:t>криптовалютами</w:t>
      </w:r>
      <w:proofErr w:type="spellEnd"/>
      <w:r w:rsidRPr="00721818">
        <w:rPr>
          <w:rFonts w:ascii="Times New Roman" w:hAnsi="Times New Roman" w:cs="Times New Roman"/>
          <w:sz w:val="24"/>
          <w:szCs w:val="24"/>
        </w:rPr>
        <w:t xml:space="preserve"> получили достаточно широкое распространение. Запрет на их совершение приведет к созданию условий для использования </w:t>
      </w:r>
      <w:proofErr w:type="spellStart"/>
      <w:r w:rsidRPr="00721818">
        <w:rPr>
          <w:rFonts w:ascii="Times New Roman" w:hAnsi="Times New Roman" w:cs="Times New Roman"/>
          <w:sz w:val="24"/>
          <w:szCs w:val="24"/>
        </w:rPr>
        <w:t>криптовалюты</w:t>
      </w:r>
      <w:proofErr w:type="spellEnd"/>
      <w:r w:rsidRPr="00721818">
        <w:rPr>
          <w:rFonts w:ascii="Times New Roman" w:hAnsi="Times New Roman" w:cs="Times New Roman"/>
          <w:sz w:val="24"/>
          <w:szCs w:val="24"/>
        </w:rPr>
        <w:t xml:space="preserve"> в качестве инструмента для обслуживания нелегального бизнеса, а также к легализации преступных доходов и финансированию терроризма.</w:t>
      </w:r>
    </w:p>
    <w:p w:rsidR="00721818" w:rsidRPr="00721818" w:rsidRDefault="00721818" w:rsidP="007218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818">
        <w:rPr>
          <w:rFonts w:ascii="Times New Roman" w:hAnsi="Times New Roman" w:cs="Times New Roman"/>
          <w:sz w:val="24"/>
          <w:szCs w:val="24"/>
        </w:rPr>
        <w:t xml:space="preserve">Вводится особый порядок совершения на территории России сделок с </w:t>
      </w:r>
      <w:proofErr w:type="spellStart"/>
      <w:r w:rsidRPr="00721818">
        <w:rPr>
          <w:rFonts w:ascii="Times New Roman" w:hAnsi="Times New Roman" w:cs="Times New Roman"/>
          <w:sz w:val="24"/>
          <w:szCs w:val="24"/>
        </w:rPr>
        <w:t>криптовалютой</w:t>
      </w:r>
      <w:proofErr w:type="spellEnd"/>
      <w:r w:rsidRPr="00721818">
        <w:rPr>
          <w:rFonts w:ascii="Times New Roman" w:hAnsi="Times New Roman" w:cs="Times New Roman"/>
          <w:sz w:val="24"/>
          <w:szCs w:val="24"/>
        </w:rPr>
        <w:t xml:space="preserve"> только через операторов обмена цифровых финансовых активов, соответствующих специальным требованиям. Отмечено, что в завершающей стадии разработки находится проект закона, предусматривающий определение понятия «денежные суррогаты», а также установление ответственности за их использование в качестве средства платежа.</w:t>
      </w:r>
    </w:p>
    <w:p w:rsidR="00721818" w:rsidRPr="00721818" w:rsidRDefault="00721818" w:rsidP="00721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818">
        <w:rPr>
          <w:rFonts w:ascii="Times New Roman" w:hAnsi="Times New Roman" w:cs="Times New Roman"/>
          <w:b/>
          <w:sz w:val="28"/>
          <w:szCs w:val="28"/>
        </w:rPr>
        <w:t>Региональное законодательство</w:t>
      </w:r>
    </w:p>
    <w:p w:rsidR="00721818" w:rsidRPr="00721818" w:rsidRDefault="00721818" w:rsidP="007218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818">
        <w:rPr>
          <w:rFonts w:ascii="Times New Roman" w:hAnsi="Times New Roman" w:cs="Times New Roman"/>
          <w:b/>
          <w:sz w:val="24"/>
          <w:szCs w:val="24"/>
        </w:rPr>
        <w:t>Постановление Губернатора Волгоградской области от 9 января 2018 г. N 4 «Об организации работы по переводу в электронную форму книг государственной регистрации актов гражданского состояния»</w:t>
      </w:r>
    </w:p>
    <w:p w:rsidR="00721818" w:rsidRPr="00721818" w:rsidRDefault="00721818" w:rsidP="007218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818">
        <w:rPr>
          <w:rFonts w:ascii="Times New Roman" w:hAnsi="Times New Roman" w:cs="Times New Roman"/>
          <w:sz w:val="24"/>
          <w:szCs w:val="24"/>
        </w:rPr>
        <w:t>Урегулированы отдельные вопросы по осуществлению перевода в электронную форму книг государственной регистрации актов гражданского состояния (актовых книг), хранящихся в органах записи актов гражданского состояния Волгоградской области. Перевод в электронную форму актовых книг осуществляют органы местного самоуправления муниципальных районов и городских округов Волгоградской области, наделенные государственными полномочиями по государственной регистрации актов гражданского состояния (далее именуются – органы местного самоуправления) посредством конвертации (преобразования) первых экземпляров записей актов гражданского состояния, собранных в актовую книгу, в форму электронного документа.</w:t>
      </w:r>
    </w:p>
    <w:p w:rsidR="00721818" w:rsidRPr="00721818" w:rsidRDefault="00721818" w:rsidP="007218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818">
        <w:rPr>
          <w:rFonts w:ascii="Times New Roman" w:hAnsi="Times New Roman" w:cs="Times New Roman"/>
          <w:sz w:val="24"/>
          <w:szCs w:val="24"/>
        </w:rPr>
        <w:t>При переводе в электронную форму актовых книг применяются справочники, разрабатываемые Министерством финансов РФ совместно с Министерством юстиции РФ и Федеральной налоговой службой и размещаемые Министерством финансов РФ на своем официальном сайте в информационно-телекоммуникационной сети Интернет. Конвертация (преобразование) в форму электронного документа записи акта гражданского состояния осуществляется обособленно и независимо друг от друга двумя разными физическими лицами путем ввода сведений записи акта гражданского состояния в соответствии с перечнем сведений и последующей сверки результатов такого ввода руководителем соответствующего органа местного самоуправления или уполномоченным им работником. Постановление вступает в силу со дня его официального опубликования.</w:t>
      </w:r>
    </w:p>
    <w:p w:rsidR="00721818" w:rsidRPr="00721818" w:rsidRDefault="00721818" w:rsidP="007218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818">
        <w:rPr>
          <w:rFonts w:ascii="Times New Roman" w:hAnsi="Times New Roman" w:cs="Times New Roman"/>
          <w:b/>
          <w:sz w:val="24"/>
          <w:szCs w:val="24"/>
        </w:rPr>
        <w:t>Постановление Правительства Тульской области от 16 января 2018 г. N 8 «О направлении документов, необходимых для выдачи разрешения на строительство и разрешения на ввод в эксплуатацию, в электронной форме»</w:t>
      </w:r>
    </w:p>
    <w:p w:rsidR="00721818" w:rsidRPr="00721818" w:rsidRDefault="00721818" w:rsidP="007218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818">
        <w:rPr>
          <w:rFonts w:ascii="Times New Roman" w:hAnsi="Times New Roman" w:cs="Times New Roman"/>
          <w:sz w:val="24"/>
          <w:szCs w:val="24"/>
        </w:rPr>
        <w:t xml:space="preserve">Установлено, что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форме, то и документы для получения разрешения на строительство и разрешения на ввод объекта в эксплуатацию подаются в органы исполнительной власти Тульской области, органы местного самоуправления </w:t>
      </w:r>
      <w:r w:rsidRPr="00721818">
        <w:rPr>
          <w:rFonts w:ascii="Times New Roman" w:hAnsi="Times New Roman" w:cs="Times New Roman"/>
          <w:sz w:val="24"/>
          <w:szCs w:val="24"/>
        </w:rPr>
        <w:lastRenderedPageBreak/>
        <w:t>Тульской области исключительно в электронной форме. Постановление вступает в силу со дня официального опубликования.</w:t>
      </w:r>
    </w:p>
    <w:p w:rsidR="00721818" w:rsidRPr="00721818" w:rsidRDefault="00721818" w:rsidP="007218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818">
        <w:rPr>
          <w:rFonts w:ascii="Times New Roman" w:hAnsi="Times New Roman" w:cs="Times New Roman"/>
          <w:b/>
          <w:sz w:val="24"/>
          <w:szCs w:val="24"/>
        </w:rPr>
        <w:t>Указ Губернатора Орловской области от 12 января 2018 г. N 14 «Об утверждении Положения об отделе по информационной политике Администрации Губернатора и Правительства Орловской области»</w:t>
      </w:r>
    </w:p>
    <w:p w:rsidR="00721818" w:rsidRDefault="00721818" w:rsidP="007218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818">
        <w:rPr>
          <w:rFonts w:ascii="Times New Roman" w:hAnsi="Times New Roman" w:cs="Times New Roman"/>
          <w:sz w:val="24"/>
          <w:szCs w:val="24"/>
        </w:rPr>
        <w:t>Отдел по информационной политике Администрации Губернатора и Правительства Орловской области является структурным подразделением Администрации Губернатора и Правительства Орловской области. Его основными задачами являются: разработка стратегии информационной политики Орловской области, концепции освещения основных событий социально-экономической и общественно-политической жизни региона, стратегии информационного сопровождения общественно значимых решений Губернатора Орловской области, Правительства Орловской области при освещении их в СМИ; формирование единого информационного пространства, обеспечение граждан объективной информацией о работе органов исполнительной государственной власти Орловской области; организация освещения в СМИ деятельности Губернатора Орловской области, Правительства Орловской области.</w:t>
      </w:r>
    </w:p>
    <w:p w:rsidR="002F304C" w:rsidRDefault="002F304C" w:rsidP="002F304C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F304C">
        <w:rPr>
          <w:rFonts w:ascii="Times New Roman" w:hAnsi="Times New Roman" w:cs="Times New Roman"/>
          <w:i/>
          <w:sz w:val="24"/>
          <w:szCs w:val="24"/>
        </w:rPr>
        <w:t>Источник: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5040" w:rsidRPr="00C15040">
        <w:rPr>
          <w:rFonts w:ascii="Times New Roman" w:hAnsi="Times New Roman" w:cs="Times New Roman"/>
          <w:i/>
          <w:sz w:val="24"/>
          <w:szCs w:val="24"/>
        </w:rPr>
        <w:t>http://gov.cnews.ru/articles/</w:t>
      </w:r>
    </w:p>
    <w:p w:rsidR="00C15040" w:rsidRPr="00C15040" w:rsidRDefault="00C15040" w:rsidP="00C15040">
      <w:pPr>
        <w:jc w:val="center"/>
        <w:rPr>
          <w:color w:val="1F497D"/>
        </w:rPr>
      </w:pPr>
      <w:r w:rsidRPr="00C15040">
        <w:rPr>
          <w:color w:val="1F497D"/>
        </w:rPr>
        <w:t>-------------------------------------------------------------------------------------------------------------------</w:t>
      </w:r>
    </w:p>
    <w:p w:rsidR="00C15040" w:rsidRPr="00721818" w:rsidRDefault="00C15040" w:rsidP="00C150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9A1">
        <w:rPr>
          <w:noProof/>
          <w:color w:val="1F497D"/>
          <w:lang w:eastAsia="ru-RU"/>
        </w:rPr>
        <w:drawing>
          <wp:anchor distT="36195" distB="36195" distL="36195" distR="107950" simplePos="0" relativeHeight="251659264" behindDoc="0" locked="0" layoutInCell="1" allowOverlap="0">
            <wp:simplePos x="0" y="0"/>
            <wp:positionH relativeFrom="column">
              <wp:posOffset>13335</wp:posOffset>
            </wp:positionH>
            <wp:positionV relativeFrom="paragraph">
              <wp:posOffset>78105</wp:posOffset>
            </wp:positionV>
            <wp:extent cx="742950" cy="952500"/>
            <wp:effectExtent l="19050" t="19050" r="19050" b="19050"/>
            <wp:wrapSquare wrapText="bothSides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F497D"/>
          <w:u w:val="single"/>
        </w:rPr>
        <w:t>Российский портал информатизации образования</w:t>
      </w:r>
      <w:r w:rsidRPr="003D19A1">
        <w:rPr>
          <w:color w:val="1F497D"/>
        </w:rPr>
        <w:t xml:space="preserve"> </w:t>
      </w:r>
      <w:hyperlink r:id="rId7" w:history="1">
        <w:r w:rsidRPr="003D19A1">
          <w:rPr>
            <w:rStyle w:val="a7"/>
            <w:color w:val="1F497D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</w:p>
    <w:sectPr w:rsidR="00C15040" w:rsidRPr="00721818" w:rsidSect="002F304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D8C" w:rsidRDefault="00E37D8C" w:rsidP="002F304C">
      <w:pPr>
        <w:spacing w:after="0" w:line="240" w:lineRule="auto"/>
      </w:pPr>
      <w:r>
        <w:separator/>
      </w:r>
    </w:p>
  </w:endnote>
  <w:endnote w:type="continuationSeparator" w:id="0">
    <w:p w:rsidR="00E37D8C" w:rsidRDefault="00E37D8C" w:rsidP="002F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8940115"/>
      <w:docPartObj>
        <w:docPartGallery w:val="Page Numbers (Bottom of Page)"/>
        <w:docPartUnique/>
      </w:docPartObj>
    </w:sdtPr>
    <w:sdtContent>
      <w:p w:rsidR="002F304C" w:rsidRDefault="002F30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040">
          <w:rPr>
            <w:noProof/>
          </w:rPr>
          <w:t>4</w:t>
        </w:r>
        <w:r>
          <w:fldChar w:fldCharType="end"/>
        </w:r>
      </w:p>
    </w:sdtContent>
  </w:sdt>
  <w:p w:rsidR="002F304C" w:rsidRDefault="002F30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D8C" w:rsidRDefault="00E37D8C" w:rsidP="002F304C">
      <w:pPr>
        <w:spacing w:after="0" w:line="240" w:lineRule="auto"/>
      </w:pPr>
      <w:r>
        <w:separator/>
      </w:r>
    </w:p>
  </w:footnote>
  <w:footnote w:type="continuationSeparator" w:id="0">
    <w:p w:rsidR="00E37D8C" w:rsidRDefault="00E37D8C" w:rsidP="002F3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18"/>
    <w:rsid w:val="00016C03"/>
    <w:rsid w:val="0006147D"/>
    <w:rsid w:val="002F304C"/>
    <w:rsid w:val="00515014"/>
    <w:rsid w:val="006A1879"/>
    <w:rsid w:val="00721818"/>
    <w:rsid w:val="00722042"/>
    <w:rsid w:val="00746BCF"/>
    <w:rsid w:val="0075242D"/>
    <w:rsid w:val="007A3C30"/>
    <w:rsid w:val="00984E5B"/>
    <w:rsid w:val="00A41809"/>
    <w:rsid w:val="00BF1F20"/>
    <w:rsid w:val="00C15040"/>
    <w:rsid w:val="00D96580"/>
    <w:rsid w:val="00E10605"/>
    <w:rsid w:val="00E37D8C"/>
    <w:rsid w:val="00EA2790"/>
    <w:rsid w:val="00ED52A2"/>
    <w:rsid w:val="00EF638B"/>
    <w:rsid w:val="00F24B50"/>
    <w:rsid w:val="00FD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4077D-4CBE-4D74-85F2-44ABEEB7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1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8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2F3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304C"/>
  </w:style>
  <w:style w:type="paragraph" w:styleId="a5">
    <w:name w:val="footer"/>
    <w:basedOn w:val="a"/>
    <w:link w:val="a6"/>
    <w:uiPriority w:val="99"/>
    <w:unhideWhenUsed/>
    <w:rsid w:val="002F3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304C"/>
  </w:style>
  <w:style w:type="character" w:styleId="a7">
    <w:name w:val="Hyperlink"/>
    <w:basedOn w:val="a0"/>
    <w:uiPriority w:val="99"/>
    <w:unhideWhenUsed/>
    <w:rsid w:val="00C150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portalsg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законодательства в области ИКТ за январь 2018 г.</dc:title>
  <dc:subject/>
  <dc:creator>portalsga.ru</dc:creator>
  <cp:keywords/>
  <dc:description/>
  <cp:lastModifiedBy>Яламов </cp:lastModifiedBy>
  <cp:revision>4</cp:revision>
  <dcterms:created xsi:type="dcterms:W3CDTF">2018-02-25T17:16:00Z</dcterms:created>
  <dcterms:modified xsi:type="dcterms:W3CDTF">2018-02-25T17:17:00Z</dcterms:modified>
</cp:coreProperties>
</file>