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87" w:rsidRPr="00486DB8" w:rsidRDefault="00144A87" w:rsidP="00486DB8">
      <w:pPr>
        <w:pStyle w:val="1"/>
        <w:jc w:val="center"/>
      </w:pPr>
      <w:bookmarkStart w:id="0" w:name="_GoBack"/>
      <w:r w:rsidRPr="00486DB8">
        <w:t>Эксперты дали оценку цифровизации образования в России</w:t>
      </w:r>
      <w:bookmarkEnd w:id="0"/>
    </w:p>
    <w:p w:rsidR="00144A87" w:rsidRPr="00E944ED" w:rsidRDefault="00144A87" w:rsidP="00E944ED">
      <w:pPr>
        <w:pStyle w:val="a6"/>
        <w:spacing w:before="0" w:beforeAutospacing="0" w:after="0" w:afterAutospacing="0"/>
        <w:jc w:val="center"/>
        <w:textAlignment w:val="baseline"/>
        <w:rPr>
          <w:color w:val="494949"/>
        </w:rPr>
      </w:pPr>
      <w:r w:rsidRPr="00E944ED">
        <w:rPr>
          <w:rStyle w:val="a7"/>
          <w:color w:val="494949"/>
          <w:bdr w:val="none" w:sz="0" w:space="0" w:color="auto" w:frame="1"/>
        </w:rPr>
        <w:t>В ОП РФ обсудили результаты мониторинга цифровой трансформации общеобразовательных организаций</w:t>
      </w:r>
    </w:p>
    <w:p w:rsidR="00486DB8" w:rsidRPr="00E944ED" w:rsidRDefault="00E944ED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>
        <w:rPr>
          <w:rFonts w:ascii="Arial" w:hAnsi="Arial" w:cs="Arial"/>
          <w:noProof/>
          <w:color w:val="203D53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22860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20" y="21355"/>
                <wp:lineTo x="21420" y="0"/>
                <wp:lineTo x="0" y="0"/>
              </wp:wrapPolygon>
            </wp:wrapTight>
            <wp:docPr id="1" name="Рисунок 1" descr="Эксперты дали оценку цифровизации образования в Росс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ерты дали оценку цифровизации образования в Росс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A87" w:rsidRPr="00E944ED">
        <w:rPr>
          <w:color w:val="494949"/>
        </w:rPr>
        <w:t>На площадке Общественной палаты Российской Федерации 18 ноября состоялся семинар «Общественно-профессиональное обсуждение результатов мониторинга цифровой трансформации общеобразовательных организаций на региональном и федеральном уровне в 2020 году» с применением дистанционных технологий.</w:t>
      </w:r>
    </w:p>
    <w:p w:rsidR="00486DB8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color w:val="494949"/>
        </w:rPr>
        <w:t>Мониторинг цифровой трансформации общеобразовательных организаций проводится в рамках реализации договора между ФГАУ «Фонд новых форм развития образования» и НИУ ВШЭ.</w:t>
      </w:r>
    </w:p>
    <w:p w:rsidR="002634FD" w:rsidRPr="00E944ED" w:rsidRDefault="002634FD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</w:p>
    <w:p w:rsidR="00486DB8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color w:val="494949"/>
        </w:rPr>
        <w:t xml:space="preserve">Организаторы </w:t>
      </w:r>
      <w:proofErr w:type="gramStart"/>
      <w:r w:rsidRPr="00E944ED">
        <w:rPr>
          <w:color w:val="494949"/>
        </w:rPr>
        <w:t xml:space="preserve">мероприятия </w:t>
      </w:r>
      <w:r w:rsidR="00E944ED">
        <w:rPr>
          <w:color w:val="494949"/>
        </w:rPr>
        <w:sym w:font="Symbol" w:char="F02D"/>
      </w:r>
      <w:r w:rsidRPr="00E944ED">
        <w:rPr>
          <w:color w:val="494949"/>
        </w:rPr>
        <w:t xml:space="preserve"> Институт</w:t>
      </w:r>
      <w:proofErr w:type="gramEnd"/>
      <w:r w:rsidRPr="00E944ED">
        <w:rPr>
          <w:color w:val="494949"/>
        </w:rPr>
        <w:t xml:space="preserve"> образования НИУ ВШЭ и Комиссия Общественной палаты Российской Федерации по развитию высшего образования и науки.</w:t>
      </w:r>
    </w:p>
    <w:p w:rsidR="002634FD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color w:val="494949"/>
        </w:rPr>
        <w:t xml:space="preserve">Модераторами встречи выступили ведущий эксперт лаборатории цифровой трансформации образования Института образования НИУ ВШЭ </w:t>
      </w:r>
      <w:r w:rsidRPr="00E944ED">
        <w:rPr>
          <w:rStyle w:val="a8"/>
          <w:color w:val="494949"/>
          <w:bdr w:val="none" w:sz="0" w:space="0" w:color="auto" w:frame="1"/>
        </w:rPr>
        <w:t>Иван Карлов</w:t>
      </w:r>
      <w:r w:rsidRPr="00E944ED">
        <w:rPr>
          <w:color w:val="494949"/>
        </w:rPr>
        <w:t xml:space="preserve"> и заместитель председателя Комиссии ОП РФ по развитию высшего образования и науки </w:t>
      </w:r>
      <w:r w:rsidRPr="00E944ED">
        <w:rPr>
          <w:rStyle w:val="a8"/>
          <w:color w:val="203D53"/>
          <w:bdr w:val="none" w:sz="0" w:space="0" w:color="auto" w:frame="1"/>
        </w:rPr>
        <w:t>Александр Русаков</w:t>
      </w:r>
      <w:r w:rsidRPr="00E944ED">
        <w:rPr>
          <w:color w:val="494949"/>
        </w:rPr>
        <w:t>.</w:t>
      </w:r>
    </w:p>
    <w:p w:rsidR="002634FD" w:rsidRPr="00E944ED" w:rsidRDefault="002634FD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</w:p>
    <w:p w:rsidR="002634FD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color w:val="494949"/>
        </w:rPr>
        <w:t>В дискуссии приняли участие представители органов управления образованием, общеобразовательных организаций субъектов РФ, а также профессиональное сообщество.</w:t>
      </w:r>
    </w:p>
    <w:p w:rsidR="002634FD" w:rsidRPr="00E944ED" w:rsidRDefault="002634FD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</w:p>
    <w:p w:rsidR="002634FD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color w:val="494949"/>
        </w:rPr>
        <w:t>«Задача обеспечения внедрения цифровых технологий в системе школьного образования в целях осуществления прорывного научно-технологического и социально-экономического развития Российской Федерации поддерживается в том числе через настоящий мониторинг», — отметил в начале обсуждения заместитель председателя Комиссии ОП РФ по развитию высшего образования и науки Александр Русаков.</w:t>
      </w:r>
    </w:p>
    <w:p w:rsidR="002634FD" w:rsidRPr="00E944ED" w:rsidRDefault="002634FD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</w:p>
    <w:p w:rsidR="002634FD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color w:val="494949"/>
        </w:rPr>
        <w:t>В ходе первого среза мониторинга (август — сентябрь 2020 года) были обследованы более 50 регионов, свыше 300 школ, опрошены более 20 тысяч участников образовательного процесса. Почти в каждую вторую школу — участницу первого среза был осуществлен экспертный выезд, позволивший углубить и конкретизировать выводы настоящего мониторинга (всего было проведено 142 визита).</w:t>
      </w:r>
    </w:p>
    <w:p w:rsidR="002634FD" w:rsidRPr="00E944ED" w:rsidRDefault="002634FD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</w:p>
    <w:p w:rsidR="002634FD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color w:val="494949"/>
        </w:rPr>
        <w:t>Собранные факты имеют не только научную, но практическую значимость: на основе данных первого среза школы получают индивидуальные рекомендации по своей цифровой трансформации, подготовленные с учетом специфики их работы.</w:t>
      </w:r>
    </w:p>
    <w:p w:rsidR="002634FD" w:rsidRPr="00E944ED" w:rsidRDefault="002634FD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</w:p>
    <w:p w:rsidR="002634FD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rStyle w:val="a8"/>
          <w:color w:val="494949"/>
          <w:bdr w:val="none" w:sz="0" w:space="0" w:color="auto" w:frame="1"/>
        </w:rPr>
        <w:t>Александр Уваров</w:t>
      </w:r>
      <w:r w:rsidRPr="00E944ED">
        <w:rPr>
          <w:color w:val="494949"/>
        </w:rPr>
        <w:t xml:space="preserve">, главный эксперт Института образования НИУ ВШЭ, доктор педагогических наук, выступил перед слушателями с докладом «Роль мониторинга для развития школы в условиях цифровой трансформации». Эксперт сформулировал основную задачу и назначение цифровой трансформации образования (ЦТО): «Это переход к персонализировано-результативной системе обучения для всестороннего развития каждого обучаемого, формирования у него личностных </w:t>
      </w:r>
      <w:proofErr w:type="spellStart"/>
      <w:r w:rsidRPr="00E944ED">
        <w:rPr>
          <w:color w:val="494949"/>
        </w:rPr>
        <w:t>метапредметных</w:t>
      </w:r>
      <w:proofErr w:type="spellEnd"/>
      <w:r w:rsidRPr="00E944ED">
        <w:rPr>
          <w:color w:val="494949"/>
        </w:rPr>
        <w:t xml:space="preserve"> и предметных компетенций, необходимых для жизни в условиях цифровой экономики».</w:t>
      </w:r>
    </w:p>
    <w:p w:rsidR="002634FD" w:rsidRPr="00E944ED" w:rsidRDefault="002634FD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</w:p>
    <w:p w:rsidR="002634FD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color w:val="494949"/>
        </w:rPr>
        <w:t>На сегодняшний день информационно-коммуникационная компетентность учащихся оставляет желать лучшего: уровень 35,3 процента школьников ниже базового, а продвинутый уровень демонстрируют лишь 3,4 процента учеников.</w:t>
      </w:r>
    </w:p>
    <w:p w:rsidR="002634FD" w:rsidRPr="00E944ED" w:rsidRDefault="002634FD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</w:p>
    <w:p w:rsidR="002634FD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rStyle w:val="a8"/>
          <w:color w:val="494949"/>
          <w:bdr w:val="none" w:sz="0" w:space="0" w:color="auto" w:frame="1"/>
        </w:rPr>
        <w:lastRenderedPageBreak/>
        <w:t>Сергей Заир-Бек</w:t>
      </w:r>
      <w:r w:rsidRPr="00E944ED">
        <w:rPr>
          <w:color w:val="494949"/>
        </w:rPr>
        <w:t xml:space="preserve">, ведущий эксперт Центра общего и дополнительного образования имени А.А. </w:t>
      </w:r>
      <w:proofErr w:type="spellStart"/>
      <w:r w:rsidRPr="00E944ED">
        <w:rPr>
          <w:color w:val="494949"/>
        </w:rPr>
        <w:t>Пинского</w:t>
      </w:r>
      <w:proofErr w:type="spellEnd"/>
      <w:r w:rsidRPr="00E944ED">
        <w:rPr>
          <w:color w:val="494949"/>
        </w:rPr>
        <w:t xml:space="preserve"> Института образования НИУ ВШЭ, представил доклад «Региональная политика цифровой трансформации: общие тренды и индивидуальный подход». Эксперт отметил, что в условиях COVID-19 стали отчетливо видны все недостатки и преимущества региональных особенностей цифровой трансформации, в частности недостаточность обеспечения компьютерной техникой и доступом в интернет, разные платформы для дистанционного режима, увеличение нагрузки и напряженности. Вынужденный массовый переход на </w:t>
      </w:r>
      <w:proofErr w:type="spellStart"/>
      <w:r w:rsidRPr="00E944ED">
        <w:rPr>
          <w:color w:val="494949"/>
        </w:rPr>
        <w:t>дистант</w:t>
      </w:r>
      <w:proofErr w:type="spellEnd"/>
      <w:r w:rsidRPr="00E944ED">
        <w:rPr>
          <w:color w:val="494949"/>
        </w:rPr>
        <w:t xml:space="preserve"> стал серьезным испытанием для возрастных педагогов, у которых нет опыта работы с цифровыми технологиями.</w:t>
      </w:r>
    </w:p>
    <w:p w:rsidR="00144A87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color w:val="494949"/>
        </w:rPr>
        <w:t xml:space="preserve">Сотрудник лаборатории цифровой трансформации образования Института образования НИУ ВШЭ </w:t>
      </w:r>
      <w:r w:rsidRPr="00E944ED">
        <w:rPr>
          <w:rStyle w:val="a8"/>
          <w:color w:val="494949"/>
          <w:bdr w:val="none" w:sz="0" w:space="0" w:color="auto" w:frame="1"/>
        </w:rPr>
        <w:t xml:space="preserve">Ирина </w:t>
      </w:r>
      <w:proofErr w:type="spellStart"/>
      <w:r w:rsidRPr="00E944ED">
        <w:rPr>
          <w:rStyle w:val="a8"/>
          <w:color w:val="494949"/>
          <w:bdr w:val="none" w:sz="0" w:space="0" w:color="auto" w:frame="1"/>
        </w:rPr>
        <w:t>Дворецкая</w:t>
      </w:r>
      <w:proofErr w:type="spellEnd"/>
      <w:r w:rsidRPr="00E944ED">
        <w:rPr>
          <w:color w:val="494949"/>
        </w:rPr>
        <w:t xml:space="preserve"> в своем выступлении отметила, что переход на </w:t>
      </w:r>
      <w:proofErr w:type="spellStart"/>
      <w:r w:rsidRPr="00E944ED">
        <w:rPr>
          <w:color w:val="494949"/>
        </w:rPr>
        <w:t>дистант</w:t>
      </w:r>
      <w:proofErr w:type="spellEnd"/>
      <w:r w:rsidRPr="00E944ED">
        <w:rPr>
          <w:color w:val="494949"/>
        </w:rPr>
        <w:t xml:space="preserve"> дал и положительные результаты: скорость интернета повысилась, учителя начали повышать свою квалификацию, а планирование ЦТО стало появляться там, где изначально его не было.</w:t>
      </w:r>
    </w:p>
    <w:p w:rsidR="00144A87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rStyle w:val="a8"/>
          <w:color w:val="494949"/>
          <w:bdr w:val="none" w:sz="0" w:space="0" w:color="auto" w:frame="1"/>
        </w:rPr>
      </w:pPr>
    </w:p>
    <w:p w:rsidR="00144A87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rStyle w:val="a8"/>
          <w:color w:val="494949"/>
          <w:bdr w:val="none" w:sz="0" w:space="0" w:color="auto" w:frame="1"/>
        </w:rPr>
        <w:t xml:space="preserve">Татьяна </w:t>
      </w:r>
      <w:proofErr w:type="spellStart"/>
      <w:r w:rsidRPr="00E944ED">
        <w:rPr>
          <w:rStyle w:val="a8"/>
          <w:color w:val="494949"/>
          <w:bdr w:val="none" w:sz="0" w:space="0" w:color="auto" w:frame="1"/>
        </w:rPr>
        <w:t>Мерцалова</w:t>
      </w:r>
      <w:proofErr w:type="spellEnd"/>
      <w:r w:rsidRPr="00E944ED">
        <w:rPr>
          <w:color w:val="494949"/>
        </w:rPr>
        <w:t xml:space="preserve">, ведущий эксперт Центра общего и дополнительного образования имени А.А. </w:t>
      </w:r>
      <w:proofErr w:type="spellStart"/>
      <w:r w:rsidRPr="00E944ED">
        <w:rPr>
          <w:color w:val="494949"/>
        </w:rPr>
        <w:t>Пинского</w:t>
      </w:r>
      <w:proofErr w:type="spellEnd"/>
      <w:r w:rsidRPr="00E944ED">
        <w:rPr>
          <w:color w:val="494949"/>
        </w:rPr>
        <w:t xml:space="preserve"> Института образования НИУ ВШЭ, представила общую оценку состояния ЦТО в России. Эксперт отметила, что зачастую сельские школы не уступают городским по уровню подготовки и оборудованию. Тем не менее наблюдается некое отставание по </w:t>
      </w:r>
      <w:proofErr w:type="spellStart"/>
      <w:r w:rsidRPr="00E944ED">
        <w:rPr>
          <w:color w:val="494949"/>
        </w:rPr>
        <w:t>профразвитию</w:t>
      </w:r>
      <w:proofErr w:type="spellEnd"/>
      <w:r w:rsidRPr="00E944ED">
        <w:rPr>
          <w:color w:val="494949"/>
        </w:rPr>
        <w:t xml:space="preserve"> педагогов в области цифровой трансформации: 37 процентов учителей признаются, что испытывают трудности, когда приходится осваивать новые цифровые сервисы и программы.</w:t>
      </w:r>
    </w:p>
    <w:p w:rsidR="00144A87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rStyle w:val="a8"/>
          <w:color w:val="494949"/>
          <w:bdr w:val="none" w:sz="0" w:space="0" w:color="auto" w:frame="1"/>
        </w:rPr>
      </w:pPr>
    </w:p>
    <w:p w:rsidR="00144A87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rStyle w:val="a8"/>
          <w:color w:val="494949"/>
          <w:bdr w:val="none" w:sz="0" w:space="0" w:color="auto" w:frame="1"/>
        </w:rPr>
        <w:t>Наталья Булаева</w:t>
      </w:r>
      <w:r w:rsidRPr="00E944ED">
        <w:rPr>
          <w:color w:val="494949"/>
        </w:rPr>
        <w:t>, президент союза «Профессионалы в сфере образовательных инноваций», отметила высокий уровень оснащения школ компьютерной техникой и использования цифровых технологий: электронного журнала, электронного дневника, платформ для дистанционного обучения.</w:t>
      </w:r>
    </w:p>
    <w:p w:rsidR="00144A87" w:rsidRPr="00E944ED" w:rsidRDefault="00144A87" w:rsidP="00144A87">
      <w:pPr>
        <w:pStyle w:val="a6"/>
        <w:spacing w:before="0" w:beforeAutospacing="0" w:after="0" w:afterAutospacing="0"/>
        <w:jc w:val="both"/>
        <w:textAlignment w:val="baseline"/>
        <w:rPr>
          <w:color w:val="494949"/>
        </w:rPr>
      </w:pPr>
      <w:r w:rsidRPr="00E944ED">
        <w:rPr>
          <w:color w:val="494949"/>
        </w:rPr>
        <w:t xml:space="preserve">В завершение </w:t>
      </w:r>
      <w:proofErr w:type="gramStart"/>
      <w:r w:rsidRPr="00E944ED">
        <w:rPr>
          <w:color w:val="494949"/>
        </w:rPr>
        <w:t>встречи</w:t>
      </w:r>
      <w:proofErr w:type="gramEnd"/>
      <w:r w:rsidRPr="00E944ED">
        <w:rPr>
          <w:color w:val="494949"/>
        </w:rPr>
        <w:t xml:space="preserve"> собравшиеся приняли решение провести круглый стол, посвященный осмыслению и выработке перспектив ЦТО. «Сегодня мы лишь отчасти коснулись вопроса воспитания в новой цифровой среде. А ведь образование </w:t>
      </w:r>
      <w:r w:rsidR="00225849">
        <w:rPr>
          <w:color w:val="494949"/>
        </w:rPr>
        <w:sym w:font="Symbol" w:char="F02D"/>
      </w:r>
      <w:r w:rsidRPr="00E944ED">
        <w:rPr>
          <w:color w:val="494949"/>
        </w:rPr>
        <w:t xml:space="preserve"> это не только обучение, но и воспитательный процесс, </w:t>
      </w:r>
      <w:r w:rsidR="00225849">
        <w:rPr>
          <w:color w:val="494949"/>
        </w:rPr>
        <w:sym w:font="Symbol" w:char="F02D"/>
      </w:r>
      <w:r w:rsidRPr="00E944ED">
        <w:rPr>
          <w:color w:val="494949"/>
        </w:rPr>
        <w:t xml:space="preserve"> отметил Александр Русаков. </w:t>
      </w:r>
      <w:r w:rsidR="00225849">
        <w:rPr>
          <w:color w:val="494949"/>
        </w:rPr>
        <w:sym w:font="Symbol" w:char="F02D"/>
      </w:r>
      <w:r w:rsidRPr="00E944ED">
        <w:rPr>
          <w:color w:val="494949"/>
        </w:rPr>
        <w:t xml:space="preserve"> Общественная палата много времени уделяет анализу и мониторингу процесса ЦТО, и мы очень рады поддержке ВШЭ и совместной работе над этой задачей».</w:t>
      </w:r>
    </w:p>
    <w:p w:rsidR="00144A87" w:rsidRDefault="00144A87" w:rsidP="00144A87">
      <w:pPr>
        <w:pStyle w:val="dateitem"/>
        <w:spacing w:before="0" w:beforeAutospacing="0" w:after="150" w:afterAutospacing="0"/>
        <w:jc w:val="right"/>
        <w:textAlignment w:val="baseline"/>
        <w:rPr>
          <w:rFonts w:ascii="Arial" w:hAnsi="Arial" w:cs="Arial"/>
          <w:color w:val="7B7B7B"/>
          <w:sz w:val="18"/>
          <w:szCs w:val="18"/>
        </w:rPr>
      </w:pPr>
      <w:r>
        <w:rPr>
          <w:rFonts w:ascii="Arial" w:hAnsi="Arial" w:cs="Arial"/>
          <w:color w:val="7B7B7B"/>
          <w:sz w:val="18"/>
          <w:szCs w:val="18"/>
        </w:rPr>
        <w:t>19 ноября, 2020</w:t>
      </w:r>
    </w:p>
    <w:p w:rsidR="00E5228F" w:rsidRDefault="00E944ED" w:rsidP="0010429F">
      <w:pPr>
        <w:jc w:val="right"/>
        <w:rPr>
          <w:i/>
        </w:rPr>
      </w:pPr>
      <w:r w:rsidRPr="0010429F">
        <w:rPr>
          <w:i/>
        </w:rPr>
        <w:t xml:space="preserve">Источник: </w:t>
      </w:r>
      <w:r w:rsidR="008E0A9D" w:rsidRPr="008E0A9D">
        <w:rPr>
          <w:i/>
        </w:rPr>
        <w:t>https://www.oprf.ru/press/news/2617/newsitem/55802</w:t>
      </w:r>
    </w:p>
    <w:p w:rsidR="00263594" w:rsidRPr="00263594" w:rsidRDefault="00263594" w:rsidP="002635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263594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_________________________________________________________________</w:t>
      </w:r>
    </w:p>
    <w:p w:rsidR="008E0A9D" w:rsidRPr="00263594" w:rsidRDefault="00263594" w:rsidP="00263594">
      <w:pPr>
        <w:jc w:val="right"/>
      </w:pPr>
      <w:r w:rsidRPr="00263594">
        <w:rPr>
          <w:rFonts w:ascii="Times New Roman" w:eastAsia="Calibri" w:hAnsi="Times New Roman" w:cs="Times New Roman"/>
          <w:noProof/>
          <w:color w:val="1F497D"/>
          <w:lang w:eastAsia="ru-RU"/>
        </w:rPr>
        <w:drawing>
          <wp:anchor distT="36195" distB="36195" distL="36195" distR="107950" simplePos="0" relativeHeight="251660288" behindDoc="0" locked="0" layoutInCell="1" allowOverlap="0" wp14:anchorId="63EC294C" wp14:editId="75F94177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263594">
          <w:rPr>
            <w:rFonts w:ascii="Times New Roman" w:eastAsia="Calibri" w:hAnsi="Times New Roman" w:cs="Times New Roman"/>
            <w:color w:val="1F497D"/>
            <w:u w:val="single"/>
          </w:rPr>
          <w:t>Р</w:t>
        </w:r>
      </w:hyperlink>
      <w:hyperlink r:id="rId8" w:history="1">
        <w:r w:rsidRPr="00263594">
          <w:rPr>
            <w:rFonts w:ascii="Times New Roman" w:eastAsia="Calibri" w:hAnsi="Times New Roman" w:cs="Times New Roman"/>
            <w:color w:val="1F497D"/>
            <w:u w:val="single"/>
          </w:rPr>
          <w:t>оссийский портал информатизации образования</w:t>
        </w:r>
      </w:hyperlink>
      <w:r w:rsidRPr="00263594">
        <w:rPr>
          <w:rFonts w:ascii="Times New Roman" w:eastAsia="Calibri" w:hAnsi="Times New Roman" w:cs="Times New Roman"/>
          <w:color w:val="1F497D"/>
        </w:rPr>
        <w:t xml:space="preserve"> </w:t>
      </w:r>
      <w:hyperlink r:id="rId9" w:history="1">
        <w:r w:rsidRPr="00263594">
          <w:rPr>
            <w:rFonts w:ascii="Times New Roman" w:eastAsia="Calibri" w:hAnsi="Times New Roman" w:cs="Times New Roman"/>
            <w:color w:val="1F497D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8E0A9D" w:rsidRPr="00263594" w:rsidSect="00E5228F">
      <w:pgSz w:w="11905" w:h="16840"/>
      <w:pgMar w:top="1080" w:right="106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83"/>
    <w:rsid w:val="00016C03"/>
    <w:rsid w:val="0004546F"/>
    <w:rsid w:val="0006147D"/>
    <w:rsid w:val="000622EE"/>
    <w:rsid w:val="0010429F"/>
    <w:rsid w:val="00144A87"/>
    <w:rsid w:val="001A3166"/>
    <w:rsid w:val="00225849"/>
    <w:rsid w:val="002634FD"/>
    <w:rsid w:val="00263594"/>
    <w:rsid w:val="00292812"/>
    <w:rsid w:val="00334A83"/>
    <w:rsid w:val="003C4A4D"/>
    <w:rsid w:val="0044159A"/>
    <w:rsid w:val="00446530"/>
    <w:rsid w:val="0046339A"/>
    <w:rsid w:val="00486DB8"/>
    <w:rsid w:val="00515014"/>
    <w:rsid w:val="00566BCE"/>
    <w:rsid w:val="0062187F"/>
    <w:rsid w:val="00636F89"/>
    <w:rsid w:val="006A1879"/>
    <w:rsid w:val="007413AC"/>
    <w:rsid w:val="00746BCF"/>
    <w:rsid w:val="0075242D"/>
    <w:rsid w:val="007A3C30"/>
    <w:rsid w:val="007E0999"/>
    <w:rsid w:val="00862B23"/>
    <w:rsid w:val="008729DC"/>
    <w:rsid w:val="00877DC9"/>
    <w:rsid w:val="008E0A9D"/>
    <w:rsid w:val="00984E5B"/>
    <w:rsid w:val="009D0B43"/>
    <w:rsid w:val="009D0F4A"/>
    <w:rsid w:val="00A41809"/>
    <w:rsid w:val="00A85019"/>
    <w:rsid w:val="00AA4650"/>
    <w:rsid w:val="00AF0E6A"/>
    <w:rsid w:val="00B73A10"/>
    <w:rsid w:val="00BB2322"/>
    <w:rsid w:val="00BD7CCB"/>
    <w:rsid w:val="00BE0CBC"/>
    <w:rsid w:val="00BF1F20"/>
    <w:rsid w:val="00C12431"/>
    <w:rsid w:val="00C418CD"/>
    <w:rsid w:val="00D96580"/>
    <w:rsid w:val="00DD38AD"/>
    <w:rsid w:val="00DF1F25"/>
    <w:rsid w:val="00E10605"/>
    <w:rsid w:val="00E33A6A"/>
    <w:rsid w:val="00E5228F"/>
    <w:rsid w:val="00E944ED"/>
    <w:rsid w:val="00EA2790"/>
    <w:rsid w:val="00EB1195"/>
    <w:rsid w:val="00ED52A2"/>
    <w:rsid w:val="00EF48BF"/>
    <w:rsid w:val="00EF638B"/>
    <w:rsid w:val="00F214EC"/>
    <w:rsid w:val="00F24B50"/>
    <w:rsid w:val="00F717F4"/>
    <w:rsid w:val="00F94800"/>
    <w:rsid w:val="00FB7ACF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11B2B-4F1B-4175-90F2-14B1CE8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5228F"/>
    <w:pPr>
      <w:autoSpaceDE w:val="0"/>
      <w:autoSpaceDN w:val="0"/>
      <w:adjustRightInd w:val="0"/>
      <w:spacing w:after="0" w:line="240" w:lineRule="auto"/>
      <w:ind w:left="368" w:hanging="2"/>
      <w:outlineLvl w:val="0"/>
    </w:pPr>
    <w:rPr>
      <w:rFonts w:ascii="Cambria" w:hAnsi="Cambria" w:cs="Cambria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E5228F"/>
    <w:pPr>
      <w:autoSpaceDE w:val="0"/>
      <w:autoSpaceDN w:val="0"/>
      <w:adjustRightInd w:val="0"/>
      <w:spacing w:after="0" w:line="240" w:lineRule="auto"/>
      <w:ind w:left="4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228F"/>
    <w:rPr>
      <w:rFonts w:ascii="Cambria" w:hAnsi="Cambria" w:cs="Cambri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E5228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5228F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228F"/>
    <w:rPr>
      <w:rFonts w:ascii="Times New Roman" w:hAnsi="Times New Roman" w:cs="Times New Roman"/>
      <w:sz w:val="24"/>
      <w:szCs w:val="24"/>
    </w:rPr>
  </w:style>
  <w:style w:type="paragraph" w:customStyle="1" w:styleId="dateitem">
    <w:name w:val="dateitem"/>
    <w:basedOn w:val="a"/>
    <w:rsid w:val="001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4A8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44A87"/>
    <w:rPr>
      <w:i/>
      <w:iCs/>
    </w:rPr>
  </w:style>
  <w:style w:type="character" w:styleId="a8">
    <w:name w:val="Strong"/>
    <w:basedOn w:val="a0"/>
    <w:uiPriority w:val="22"/>
    <w:qFormat/>
    <w:rsid w:val="00144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g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pi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oprf.ru/files/rusakov23112020.jpg" TargetMode="External"/><Relationship Id="rId9" Type="http://schemas.openxmlformats.org/officeDocument/2006/relationships/hyperlink" Target="https://portals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>Эксперты дали оценку цифровизации образования в России</cp:keywords>
  <dc:description/>
  <cp:lastModifiedBy>Яламов </cp:lastModifiedBy>
  <cp:revision>2</cp:revision>
  <dcterms:created xsi:type="dcterms:W3CDTF">2021-01-24T08:37:00Z</dcterms:created>
  <dcterms:modified xsi:type="dcterms:W3CDTF">2021-01-24T08:37:00Z</dcterms:modified>
</cp:coreProperties>
</file>